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829D" w14:textId="77777777" w:rsidR="00B50035" w:rsidRDefault="00B50035" w:rsidP="00B50035">
      <w:r>
        <w:rPr>
          <w:noProof/>
        </w:rPr>
        <w:drawing>
          <wp:inline distT="0" distB="0" distL="0" distR="0" wp14:anchorId="7A3B5F53" wp14:editId="03585CB8">
            <wp:extent cx="1133475" cy="1133475"/>
            <wp:effectExtent l="0" t="0" r="0" b="0"/>
            <wp:docPr id="8219539" name="Picture 8219539"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539" name="Picture 8219539" descr="A blue background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p>
    <w:p w14:paraId="4AF788E4" w14:textId="77777777" w:rsidR="00B50035" w:rsidRDefault="00B50035" w:rsidP="00B50035">
      <w:pPr>
        <w:rPr>
          <w:b/>
          <w:bCs/>
          <w:sz w:val="32"/>
          <w:szCs w:val="32"/>
        </w:rPr>
      </w:pPr>
      <w:r w:rsidRPr="5C441D9E">
        <w:rPr>
          <w:b/>
          <w:bCs/>
          <w:sz w:val="32"/>
          <w:szCs w:val="32"/>
        </w:rPr>
        <w:t xml:space="preserve">NSEAD Continuing Professional Development for Art, craft and design </w:t>
      </w:r>
      <w:proofErr w:type="gramStart"/>
      <w:r w:rsidRPr="5C441D9E">
        <w:rPr>
          <w:b/>
          <w:bCs/>
          <w:sz w:val="32"/>
          <w:szCs w:val="32"/>
        </w:rPr>
        <w:t>teachers</w:t>
      </w:r>
      <w:proofErr w:type="gramEnd"/>
    </w:p>
    <w:tbl>
      <w:tblPr>
        <w:tblStyle w:val="TableGrid"/>
        <w:tblW w:w="9360" w:type="dxa"/>
        <w:tblLayout w:type="fixed"/>
        <w:tblLook w:val="06A0" w:firstRow="1" w:lastRow="0" w:firstColumn="1" w:lastColumn="0" w:noHBand="1" w:noVBand="1"/>
      </w:tblPr>
      <w:tblGrid>
        <w:gridCol w:w="2775"/>
        <w:gridCol w:w="15"/>
        <w:gridCol w:w="6570"/>
      </w:tblGrid>
      <w:tr w:rsidR="00B50035" w:rsidRPr="001A7258" w14:paraId="4D171150" w14:textId="77777777" w:rsidTr="00DE5433">
        <w:tc>
          <w:tcPr>
            <w:tcW w:w="2790" w:type="dxa"/>
            <w:gridSpan w:val="2"/>
          </w:tcPr>
          <w:p w14:paraId="154B7417" w14:textId="77777777" w:rsidR="00B50035" w:rsidRPr="001A7258" w:rsidRDefault="00B50035" w:rsidP="00DE5433">
            <w:pPr>
              <w:rPr>
                <w:rFonts w:cstheme="minorHAnsi"/>
              </w:rPr>
            </w:pPr>
            <w:r w:rsidRPr="001A7258">
              <w:rPr>
                <w:rFonts w:cstheme="minorHAnsi"/>
              </w:rPr>
              <w:t>Name of teacher requesting CPD</w:t>
            </w:r>
          </w:p>
        </w:tc>
        <w:tc>
          <w:tcPr>
            <w:tcW w:w="6570" w:type="dxa"/>
          </w:tcPr>
          <w:p w14:paraId="0AB140FE" w14:textId="77777777" w:rsidR="00B50035" w:rsidRPr="001A7258" w:rsidRDefault="00B50035" w:rsidP="00DE5433">
            <w:pPr>
              <w:rPr>
                <w:rFonts w:cstheme="minorHAnsi"/>
              </w:rPr>
            </w:pPr>
            <w:r w:rsidRPr="001A7258">
              <w:rPr>
                <w:rFonts w:cstheme="minorHAnsi"/>
              </w:rPr>
              <w:t>(</w:t>
            </w:r>
            <w:r>
              <w:rPr>
                <w:rFonts w:cstheme="minorHAnsi"/>
              </w:rPr>
              <w:t>T</w:t>
            </w:r>
            <w:r w:rsidRPr="001A7258">
              <w:rPr>
                <w:rFonts w:cstheme="minorHAnsi"/>
              </w:rPr>
              <w:t>eacher to complete)</w:t>
            </w:r>
          </w:p>
        </w:tc>
      </w:tr>
      <w:tr w:rsidR="00B50035" w:rsidRPr="001A7258" w14:paraId="5A58E43C" w14:textId="77777777" w:rsidTr="00DE5433">
        <w:tc>
          <w:tcPr>
            <w:tcW w:w="2775" w:type="dxa"/>
          </w:tcPr>
          <w:p w14:paraId="08FFF704" w14:textId="77777777" w:rsidR="00B50035" w:rsidRPr="001A7258" w:rsidRDefault="00B50035" w:rsidP="00DE5433">
            <w:pPr>
              <w:rPr>
                <w:rFonts w:cstheme="minorHAnsi"/>
              </w:rPr>
            </w:pPr>
            <w:r w:rsidRPr="001A7258">
              <w:rPr>
                <w:rFonts w:cstheme="minorHAnsi"/>
              </w:rPr>
              <w:t>Title of the Course:</w:t>
            </w:r>
          </w:p>
          <w:p w14:paraId="5EB41CD5" w14:textId="77777777" w:rsidR="00B50035" w:rsidRPr="001A7258" w:rsidRDefault="00B50035" w:rsidP="00DE5433">
            <w:pPr>
              <w:rPr>
                <w:rFonts w:cstheme="minorHAnsi"/>
              </w:rPr>
            </w:pPr>
          </w:p>
        </w:tc>
        <w:tc>
          <w:tcPr>
            <w:tcW w:w="6585" w:type="dxa"/>
            <w:gridSpan w:val="2"/>
            <w:shd w:val="clear" w:color="auto" w:fill="auto"/>
          </w:tcPr>
          <w:p w14:paraId="3EC3030D" w14:textId="7E31DD4A" w:rsidR="00B50035" w:rsidRPr="008116F0" w:rsidRDefault="008116F0" w:rsidP="00DE5433">
            <w:pPr>
              <w:rPr>
                <w:rFonts w:cstheme="minorHAnsi"/>
              </w:rPr>
            </w:pPr>
            <w:r w:rsidRPr="008116F0">
              <w:rPr>
                <w:rFonts w:cstheme="minorHAnsi"/>
                <w:color w:val="000000" w:themeColor="text1"/>
              </w:rPr>
              <w:t>Better Practice in Art, Craft, and Design: Developing an Anti-Racist Curriculum</w:t>
            </w:r>
          </w:p>
        </w:tc>
      </w:tr>
      <w:tr w:rsidR="00B50035" w:rsidRPr="001A7258" w14:paraId="1C1C9995" w14:textId="77777777" w:rsidTr="00DE5433">
        <w:tc>
          <w:tcPr>
            <w:tcW w:w="2775" w:type="dxa"/>
          </w:tcPr>
          <w:p w14:paraId="1F38BBD3" w14:textId="77777777" w:rsidR="00B50035" w:rsidRPr="001A7258" w:rsidRDefault="00B50035" w:rsidP="00DE5433">
            <w:pPr>
              <w:rPr>
                <w:rFonts w:cstheme="minorHAnsi"/>
              </w:rPr>
            </w:pPr>
            <w:r w:rsidRPr="001A7258">
              <w:rPr>
                <w:rFonts w:cstheme="minorHAnsi"/>
              </w:rPr>
              <w:t>Course Tutors:</w:t>
            </w:r>
          </w:p>
          <w:p w14:paraId="5E8A41F3" w14:textId="77777777" w:rsidR="00B50035" w:rsidRPr="001A7258" w:rsidRDefault="00B50035" w:rsidP="00DE5433">
            <w:pPr>
              <w:rPr>
                <w:rFonts w:cstheme="minorHAnsi"/>
              </w:rPr>
            </w:pPr>
          </w:p>
        </w:tc>
        <w:tc>
          <w:tcPr>
            <w:tcW w:w="6585" w:type="dxa"/>
            <w:gridSpan w:val="2"/>
          </w:tcPr>
          <w:p w14:paraId="23BA0800" w14:textId="77777777" w:rsidR="00B50035" w:rsidRDefault="00B50035" w:rsidP="00DE5433">
            <w:pPr>
              <w:rPr>
                <w:rFonts w:cstheme="minorHAnsi"/>
                <w:color w:val="333333"/>
                <w:shd w:val="clear" w:color="auto" w:fill="FEFEFE"/>
              </w:rPr>
            </w:pPr>
            <w:r>
              <w:rPr>
                <w:rFonts w:cstheme="minorHAnsi"/>
                <w:color w:val="333333"/>
                <w:shd w:val="clear" w:color="auto" w:fill="FEFEFE"/>
              </w:rPr>
              <w:t>NSEAD anti-racist action group members:</w:t>
            </w:r>
          </w:p>
          <w:p w14:paraId="1C7B604C" w14:textId="77777777" w:rsidR="00B50035" w:rsidRPr="00B50035" w:rsidRDefault="00B50035" w:rsidP="00B50035">
            <w:pPr>
              <w:pStyle w:val="paragraph"/>
              <w:spacing w:before="0" w:beforeAutospacing="0" w:after="0" w:afterAutospacing="0"/>
              <w:textAlignment w:val="baseline"/>
              <w:rPr>
                <w:rFonts w:asciiTheme="minorHAnsi" w:hAnsiTheme="minorHAnsi" w:cstheme="minorHAnsi"/>
                <w:color w:val="000000" w:themeColor="text1"/>
                <w:sz w:val="22"/>
                <w:szCs w:val="22"/>
              </w:rPr>
            </w:pPr>
            <w:r w:rsidRPr="00B50035">
              <w:rPr>
                <w:rFonts w:asciiTheme="minorHAnsi" w:hAnsiTheme="minorHAnsi" w:cstheme="minorHAnsi"/>
                <w:color w:val="000000" w:themeColor="text1"/>
                <w:sz w:val="22"/>
                <w:szCs w:val="22"/>
              </w:rPr>
              <w:t xml:space="preserve">Emily Gopaul </w:t>
            </w:r>
          </w:p>
          <w:p w14:paraId="442A08EB" w14:textId="77777777" w:rsidR="00B50035" w:rsidRPr="00B50035" w:rsidRDefault="00B50035" w:rsidP="00B50035">
            <w:pPr>
              <w:pStyle w:val="paragraph"/>
              <w:spacing w:before="0" w:beforeAutospacing="0" w:after="0" w:afterAutospacing="0"/>
              <w:textAlignment w:val="baseline"/>
              <w:rPr>
                <w:rFonts w:asciiTheme="minorHAnsi" w:hAnsiTheme="minorHAnsi" w:cstheme="minorHAnsi"/>
                <w:color w:val="000000" w:themeColor="text1"/>
                <w:sz w:val="22"/>
                <w:szCs w:val="22"/>
              </w:rPr>
            </w:pPr>
            <w:r w:rsidRPr="00B50035">
              <w:rPr>
                <w:rFonts w:asciiTheme="minorHAnsi" w:hAnsiTheme="minorHAnsi" w:cstheme="minorHAnsi"/>
                <w:color w:val="000000" w:themeColor="text1"/>
                <w:sz w:val="22"/>
                <w:szCs w:val="22"/>
              </w:rPr>
              <w:t>Frances Akinde</w:t>
            </w:r>
          </w:p>
          <w:p w14:paraId="1BA4F9E3" w14:textId="77777777" w:rsidR="00B50035" w:rsidRPr="00B50035" w:rsidRDefault="00B50035" w:rsidP="00B50035">
            <w:pPr>
              <w:pStyle w:val="paragraph"/>
              <w:spacing w:before="0" w:beforeAutospacing="0" w:after="0" w:afterAutospacing="0"/>
              <w:textAlignment w:val="baseline"/>
              <w:rPr>
                <w:rFonts w:asciiTheme="minorHAnsi" w:hAnsiTheme="minorHAnsi" w:cstheme="minorHAnsi"/>
                <w:color w:val="000000" w:themeColor="text1"/>
                <w:sz w:val="22"/>
                <w:szCs w:val="22"/>
              </w:rPr>
            </w:pPr>
            <w:r w:rsidRPr="00B50035">
              <w:rPr>
                <w:rFonts w:asciiTheme="minorHAnsi" w:hAnsiTheme="minorHAnsi" w:cstheme="minorHAnsi"/>
                <w:color w:val="000000" w:themeColor="text1"/>
                <w:sz w:val="22"/>
                <w:szCs w:val="22"/>
              </w:rPr>
              <w:t xml:space="preserve">Kevin Dalton-Johnson </w:t>
            </w:r>
          </w:p>
          <w:p w14:paraId="23133D21" w14:textId="77777777" w:rsidR="00B50035" w:rsidRPr="00B50035" w:rsidRDefault="00B50035" w:rsidP="00B50035">
            <w:pPr>
              <w:pStyle w:val="paragraph"/>
              <w:spacing w:before="0" w:beforeAutospacing="0" w:after="0" w:afterAutospacing="0"/>
              <w:textAlignment w:val="baseline"/>
              <w:rPr>
                <w:rFonts w:asciiTheme="minorHAnsi" w:hAnsiTheme="minorHAnsi" w:cstheme="minorHAnsi"/>
                <w:color w:val="000000" w:themeColor="text1"/>
                <w:sz w:val="22"/>
                <w:szCs w:val="22"/>
              </w:rPr>
            </w:pPr>
            <w:r w:rsidRPr="00B50035">
              <w:rPr>
                <w:rFonts w:asciiTheme="minorHAnsi" w:hAnsiTheme="minorHAnsi" w:cstheme="minorHAnsi"/>
                <w:color w:val="000000" w:themeColor="text1"/>
                <w:sz w:val="22"/>
                <w:szCs w:val="22"/>
              </w:rPr>
              <w:t xml:space="preserve">Rayvenn D’Clark </w:t>
            </w:r>
          </w:p>
          <w:p w14:paraId="341CCF4A" w14:textId="77777777" w:rsidR="00B50035" w:rsidRPr="00B50035" w:rsidRDefault="00B50035" w:rsidP="00B50035">
            <w:pPr>
              <w:pStyle w:val="paragraph"/>
              <w:spacing w:before="0" w:beforeAutospacing="0" w:after="0" w:afterAutospacing="0"/>
              <w:textAlignment w:val="baseline"/>
              <w:rPr>
                <w:rFonts w:asciiTheme="minorHAnsi" w:hAnsiTheme="minorHAnsi" w:cstheme="minorHAnsi"/>
                <w:color w:val="000000" w:themeColor="text1"/>
                <w:sz w:val="22"/>
                <w:szCs w:val="22"/>
              </w:rPr>
            </w:pPr>
            <w:r w:rsidRPr="00B50035">
              <w:rPr>
                <w:rFonts w:asciiTheme="minorHAnsi" w:hAnsiTheme="minorHAnsi" w:cstheme="minorHAnsi"/>
                <w:color w:val="000000" w:themeColor="text1"/>
                <w:sz w:val="22"/>
                <w:szCs w:val="22"/>
              </w:rPr>
              <w:t>Clare Stanhope</w:t>
            </w:r>
          </w:p>
          <w:p w14:paraId="50491B7B" w14:textId="77777777" w:rsidR="00B50035" w:rsidRPr="004B1799" w:rsidRDefault="00B50035" w:rsidP="00B50035">
            <w:pPr>
              <w:pStyle w:val="paragraph"/>
              <w:spacing w:before="0" w:beforeAutospacing="0" w:after="0" w:afterAutospacing="0"/>
              <w:textAlignment w:val="baseline"/>
              <w:rPr>
                <w:rFonts w:asciiTheme="minorHAnsi" w:hAnsiTheme="minorHAnsi" w:cstheme="minorHAnsi"/>
                <w:color w:val="000000" w:themeColor="text1"/>
                <w:sz w:val="28"/>
                <w:szCs w:val="28"/>
              </w:rPr>
            </w:pPr>
            <w:r w:rsidRPr="00B50035">
              <w:rPr>
                <w:rFonts w:asciiTheme="minorHAnsi" w:hAnsiTheme="minorHAnsi" w:cstheme="minorHAnsi"/>
                <w:color w:val="000000" w:themeColor="text1"/>
                <w:sz w:val="22"/>
                <w:szCs w:val="22"/>
              </w:rPr>
              <w:t>Marlene Wylie</w:t>
            </w:r>
            <w:r w:rsidRPr="004B1799">
              <w:rPr>
                <w:rFonts w:asciiTheme="minorHAnsi" w:hAnsiTheme="minorHAnsi" w:cstheme="minorHAnsi"/>
                <w:color w:val="000000" w:themeColor="text1"/>
                <w:sz w:val="28"/>
                <w:szCs w:val="28"/>
              </w:rPr>
              <w:t xml:space="preserve"> </w:t>
            </w:r>
          </w:p>
          <w:p w14:paraId="7910FF3C" w14:textId="39FFC1C9" w:rsidR="00B50035" w:rsidRPr="001A7258" w:rsidRDefault="00B50035" w:rsidP="00DE5433">
            <w:pPr>
              <w:rPr>
                <w:rFonts w:cstheme="minorHAnsi"/>
              </w:rPr>
            </w:pPr>
            <w:r w:rsidRPr="001A7258">
              <w:rPr>
                <w:rFonts w:cstheme="minorHAnsi"/>
                <w:color w:val="333333"/>
                <w:shd w:val="clear" w:color="auto" w:fill="FEFEFE"/>
              </w:rPr>
              <w:t> </w:t>
            </w:r>
          </w:p>
        </w:tc>
      </w:tr>
      <w:tr w:rsidR="00B50035" w:rsidRPr="001A7258" w14:paraId="2847762B" w14:textId="77777777" w:rsidTr="00DE5433">
        <w:tc>
          <w:tcPr>
            <w:tcW w:w="2775" w:type="dxa"/>
          </w:tcPr>
          <w:p w14:paraId="103CBB7A" w14:textId="77777777" w:rsidR="00B50035" w:rsidRPr="001A7258" w:rsidRDefault="00B50035" w:rsidP="00DE5433">
            <w:pPr>
              <w:rPr>
                <w:rFonts w:cstheme="minorHAnsi"/>
              </w:rPr>
            </w:pPr>
            <w:r w:rsidRPr="001A7258">
              <w:rPr>
                <w:rFonts w:cstheme="minorHAnsi"/>
              </w:rPr>
              <w:t>Focus of this course:</w:t>
            </w:r>
          </w:p>
          <w:p w14:paraId="04F102B4" w14:textId="77777777" w:rsidR="00B50035" w:rsidRPr="001A7258" w:rsidRDefault="00B50035" w:rsidP="00DE5433">
            <w:pPr>
              <w:rPr>
                <w:rFonts w:cstheme="minorHAnsi"/>
              </w:rPr>
            </w:pPr>
          </w:p>
        </w:tc>
        <w:tc>
          <w:tcPr>
            <w:tcW w:w="6585" w:type="dxa"/>
            <w:gridSpan w:val="2"/>
          </w:tcPr>
          <w:p w14:paraId="2D015C87" w14:textId="424FDFFF" w:rsidR="00B50035" w:rsidRPr="00586EBF" w:rsidRDefault="00586EBF" w:rsidP="00DE5433">
            <w:pPr>
              <w:rPr>
                <w:rFonts w:cstheme="minorHAnsi"/>
              </w:rPr>
            </w:pPr>
            <w:r w:rsidRPr="00586EBF">
              <w:rPr>
                <w:rStyle w:val="eop"/>
                <w:rFonts w:cstheme="minorHAnsi"/>
                <w:bCs/>
                <w:color w:val="000000" w:themeColor="text1"/>
              </w:rPr>
              <w:t>T</w:t>
            </w:r>
            <w:r w:rsidRPr="00586EBF">
              <w:rPr>
                <w:rStyle w:val="eop"/>
                <w:rFonts w:cstheme="minorHAnsi"/>
                <w:bCs/>
                <w:color w:val="000000" w:themeColor="text1"/>
              </w:rPr>
              <w:t xml:space="preserve">o </w:t>
            </w:r>
            <w:r w:rsidRPr="00586EBF">
              <w:rPr>
                <w:rStyle w:val="eop"/>
                <w:rFonts w:cstheme="minorHAnsi"/>
                <w:color w:val="000000" w:themeColor="text1"/>
              </w:rPr>
              <w:t>guide and support the ongoing development of inclusivity and equity in your art, craft, and design curriculum</w:t>
            </w:r>
          </w:p>
        </w:tc>
      </w:tr>
      <w:tr w:rsidR="00B50035" w:rsidRPr="001A7258" w14:paraId="4AFD496E" w14:textId="77777777" w:rsidTr="00DE5433">
        <w:tc>
          <w:tcPr>
            <w:tcW w:w="2775" w:type="dxa"/>
          </w:tcPr>
          <w:p w14:paraId="588D2244" w14:textId="1630A5AD" w:rsidR="00B50035" w:rsidRPr="001A7258" w:rsidRDefault="00B50035" w:rsidP="00DE5433">
            <w:pPr>
              <w:rPr>
                <w:rFonts w:cstheme="minorHAnsi"/>
              </w:rPr>
            </w:pPr>
            <w:r w:rsidRPr="001A7258">
              <w:rPr>
                <w:rFonts w:cstheme="minorHAnsi"/>
              </w:rPr>
              <w:t xml:space="preserve">What will </w:t>
            </w:r>
            <w:r w:rsidR="002166F5">
              <w:rPr>
                <w:rFonts w:cstheme="minorHAnsi"/>
              </w:rPr>
              <w:t>attendees</w:t>
            </w:r>
            <w:r w:rsidRPr="001A7258">
              <w:rPr>
                <w:rFonts w:cstheme="minorHAnsi"/>
              </w:rPr>
              <w:t xml:space="preserve"> learn?</w:t>
            </w:r>
          </w:p>
          <w:p w14:paraId="396871F4" w14:textId="77777777" w:rsidR="00B50035" w:rsidRPr="001A7258" w:rsidRDefault="00B50035" w:rsidP="00DE5433">
            <w:pPr>
              <w:rPr>
                <w:rFonts w:cstheme="minorHAnsi"/>
              </w:rPr>
            </w:pPr>
          </w:p>
        </w:tc>
        <w:tc>
          <w:tcPr>
            <w:tcW w:w="6585" w:type="dxa"/>
            <w:gridSpan w:val="2"/>
          </w:tcPr>
          <w:p w14:paraId="76E88304" w14:textId="77777777" w:rsidR="00B50035" w:rsidRPr="00D56C53" w:rsidRDefault="00B50035" w:rsidP="00DE5433">
            <w:pPr>
              <w:rPr>
                <w:rFonts w:cstheme="minorHAnsi"/>
              </w:rPr>
            </w:pPr>
          </w:p>
          <w:p w14:paraId="6292132A"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D56C53">
              <w:rPr>
                <w:rFonts w:asciiTheme="minorHAnsi" w:hAnsiTheme="minorHAnsi" w:cstheme="minorHAnsi"/>
                <w:b/>
                <w:bCs/>
                <w:color w:val="000000" w:themeColor="text1"/>
                <w:sz w:val="22"/>
                <w:szCs w:val="22"/>
                <w:u w:val="single"/>
              </w:rPr>
              <w:t>This course includes workshops on</w:t>
            </w:r>
            <w:r w:rsidRPr="00D56C53">
              <w:rPr>
                <w:rFonts w:asciiTheme="minorHAnsi" w:hAnsiTheme="minorHAnsi" w:cstheme="minorHAnsi"/>
                <w:b/>
                <w:bCs/>
                <w:color w:val="000000" w:themeColor="text1"/>
                <w:sz w:val="22"/>
                <w:szCs w:val="22"/>
              </w:rPr>
              <w:t>:</w:t>
            </w:r>
          </w:p>
          <w:p w14:paraId="18F6304A"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37A74E4A"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56C53">
              <w:rPr>
                <w:rFonts w:asciiTheme="minorHAnsi" w:hAnsiTheme="minorHAnsi" w:cstheme="minorHAnsi"/>
                <w:b/>
                <w:bCs/>
                <w:color w:val="000000" w:themeColor="text1"/>
                <w:sz w:val="22"/>
                <w:szCs w:val="22"/>
              </w:rPr>
              <w:t xml:space="preserve">Cultural Capital </w:t>
            </w:r>
          </w:p>
          <w:p w14:paraId="28734AB2"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56C53">
              <w:rPr>
                <w:rFonts w:asciiTheme="minorHAnsi" w:hAnsiTheme="minorHAnsi" w:cstheme="minorHAnsi"/>
                <w:color w:val="000000" w:themeColor="text1"/>
                <w:sz w:val="22"/>
                <w:szCs w:val="22"/>
              </w:rPr>
              <w:t xml:space="preserve">Explore the essential knowledge that children need to prepare them for their future success. Join Course Facilitator Emily Gopaul to unpack and address Cultural Capital through our subject. </w:t>
            </w:r>
          </w:p>
          <w:p w14:paraId="6A055206"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69289555"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D56C53">
              <w:rPr>
                <w:rFonts w:asciiTheme="minorHAnsi" w:hAnsiTheme="minorHAnsi" w:cstheme="minorHAnsi"/>
                <w:color w:val="333333"/>
                <w:sz w:val="22"/>
                <w:szCs w:val="22"/>
                <w:shd w:val="clear" w:color="auto" w:fill="FEFEFE"/>
              </w:rPr>
              <w:t xml:space="preserve">This workshop will explore how your curriculum allows students to explore the world around them both historically and through contemporary art and culture. </w:t>
            </w:r>
          </w:p>
          <w:p w14:paraId="54F5BFF6"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b/>
                <w:bCs/>
                <w:color w:val="000000" w:themeColor="text1"/>
                <w:sz w:val="22"/>
                <w:szCs w:val="22"/>
              </w:rPr>
            </w:pPr>
          </w:p>
          <w:p w14:paraId="72D21149"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56C53">
              <w:rPr>
                <w:rFonts w:asciiTheme="minorHAnsi" w:hAnsiTheme="minorHAnsi" w:cstheme="minorHAnsi"/>
                <w:b/>
                <w:bCs/>
                <w:color w:val="000000" w:themeColor="text1"/>
                <w:sz w:val="22"/>
                <w:szCs w:val="22"/>
              </w:rPr>
              <w:t xml:space="preserve">Colonial Legacy </w:t>
            </w:r>
          </w:p>
          <w:p w14:paraId="7FEE2450"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333333"/>
                <w:sz w:val="22"/>
                <w:szCs w:val="22"/>
              </w:rPr>
            </w:pPr>
            <w:r w:rsidRPr="00D56C53">
              <w:rPr>
                <w:rFonts w:asciiTheme="minorHAnsi" w:hAnsiTheme="minorHAnsi" w:cstheme="minorHAnsi"/>
                <w:color w:val="333333"/>
                <w:sz w:val="22"/>
                <w:szCs w:val="22"/>
              </w:rPr>
              <w:t xml:space="preserve">Join Course Facilitator Frances Akinde to unpack how the lasting influences and outcomes of colonialism and European expansion has impacted our subject. </w:t>
            </w:r>
          </w:p>
          <w:p w14:paraId="6DF40892"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333333"/>
                <w:sz w:val="22"/>
                <w:szCs w:val="22"/>
              </w:rPr>
            </w:pPr>
          </w:p>
          <w:p w14:paraId="45F9BE74"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D56C53">
              <w:rPr>
                <w:rFonts w:asciiTheme="minorHAnsi" w:hAnsiTheme="minorHAnsi" w:cstheme="minorHAnsi"/>
                <w:color w:val="333333"/>
                <w:sz w:val="22"/>
                <w:szCs w:val="22"/>
              </w:rPr>
              <w:t>This course explores how to acknowledge colonial legacy through the art curriculum and practical guidance on how to plan for contextualising art and artists.</w:t>
            </w:r>
          </w:p>
          <w:p w14:paraId="6DD35069" w14:textId="77777777" w:rsidR="00D56C53" w:rsidRDefault="00D56C53" w:rsidP="00D56C53">
            <w:pPr>
              <w:pStyle w:val="paragraph"/>
              <w:spacing w:before="0" w:beforeAutospacing="0" w:after="0" w:afterAutospacing="0"/>
              <w:textAlignment w:val="baseline"/>
              <w:rPr>
                <w:rFonts w:asciiTheme="minorHAnsi" w:hAnsiTheme="minorHAnsi" w:cstheme="minorHAnsi"/>
                <w:b/>
                <w:bCs/>
                <w:color w:val="000000" w:themeColor="text1"/>
                <w:sz w:val="22"/>
                <w:szCs w:val="22"/>
              </w:rPr>
            </w:pPr>
          </w:p>
          <w:p w14:paraId="1C30F8E9" w14:textId="77777777" w:rsidR="00D56C53" w:rsidRDefault="00D56C53" w:rsidP="00D56C53">
            <w:pPr>
              <w:pStyle w:val="paragraph"/>
              <w:spacing w:before="0" w:beforeAutospacing="0" w:after="0" w:afterAutospacing="0"/>
              <w:textAlignment w:val="baseline"/>
              <w:rPr>
                <w:rFonts w:asciiTheme="minorHAnsi" w:hAnsiTheme="minorHAnsi" w:cstheme="minorHAnsi"/>
                <w:b/>
                <w:bCs/>
                <w:color w:val="000000" w:themeColor="text1"/>
                <w:sz w:val="22"/>
                <w:szCs w:val="22"/>
              </w:rPr>
            </w:pPr>
          </w:p>
          <w:p w14:paraId="042FA42C" w14:textId="7DACEB7F"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56C53">
              <w:rPr>
                <w:rFonts w:asciiTheme="minorHAnsi" w:hAnsiTheme="minorHAnsi" w:cstheme="minorHAnsi"/>
                <w:b/>
                <w:bCs/>
                <w:color w:val="000000" w:themeColor="text1"/>
                <w:sz w:val="22"/>
                <w:szCs w:val="22"/>
              </w:rPr>
              <w:lastRenderedPageBreak/>
              <w:t xml:space="preserve">Criticality </w:t>
            </w:r>
          </w:p>
          <w:p w14:paraId="32B9E681"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56C53">
              <w:rPr>
                <w:rFonts w:asciiTheme="minorHAnsi" w:hAnsiTheme="minorHAnsi" w:cstheme="minorHAnsi"/>
                <w:color w:val="000000" w:themeColor="text1"/>
                <w:sz w:val="22"/>
                <w:szCs w:val="22"/>
              </w:rPr>
              <w:t xml:space="preserve">Join Course facilitator Kevin Dalton-Johnson for this workshop on criticality, exploring </w:t>
            </w:r>
            <w:r w:rsidRPr="00D56C53">
              <w:rPr>
                <w:rFonts w:asciiTheme="minorHAnsi" w:hAnsiTheme="minorHAnsi" w:cstheme="minorHAnsi"/>
                <w:color w:val="333333"/>
                <w:sz w:val="22"/>
                <w:szCs w:val="22"/>
              </w:rPr>
              <w:t xml:space="preserve">the capacity and ability to read, write, think, and speak in ways to understand power and equity </w:t>
            </w:r>
            <w:proofErr w:type="gramStart"/>
            <w:r w:rsidRPr="00D56C53">
              <w:rPr>
                <w:rFonts w:asciiTheme="minorHAnsi" w:hAnsiTheme="minorHAnsi" w:cstheme="minorHAnsi"/>
                <w:color w:val="333333"/>
                <w:sz w:val="22"/>
                <w:szCs w:val="22"/>
              </w:rPr>
              <w:t>in order to</w:t>
            </w:r>
            <w:proofErr w:type="gramEnd"/>
            <w:r w:rsidRPr="00D56C53">
              <w:rPr>
                <w:rFonts w:asciiTheme="minorHAnsi" w:hAnsiTheme="minorHAnsi" w:cstheme="minorHAnsi"/>
                <w:color w:val="333333"/>
                <w:sz w:val="22"/>
                <w:szCs w:val="22"/>
              </w:rPr>
              <w:t xml:space="preserve"> understand and promote anti-oppression through our subject and curriculums. </w:t>
            </w:r>
          </w:p>
          <w:p w14:paraId="20CCB762" w14:textId="77777777" w:rsidR="00D56C53" w:rsidRPr="00D56C53" w:rsidRDefault="00D56C53" w:rsidP="00D56C53">
            <w:pPr>
              <w:pStyle w:val="NormalWeb"/>
              <w:shd w:val="clear" w:color="auto" w:fill="FEFEFE"/>
              <w:rPr>
                <w:rFonts w:asciiTheme="minorHAnsi" w:hAnsiTheme="minorHAnsi" w:cstheme="minorHAnsi"/>
                <w:color w:val="333333"/>
                <w:sz w:val="22"/>
                <w:szCs w:val="22"/>
              </w:rPr>
            </w:pPr>
            <w:r w:rsidRPr="00D56C53">
              <w:rPr>
                <w:rFonts w:asciiTheme="minorHAnsi" w:hAnsiTheme="minorHAnsi" w:cstheme="minorHAnsi"/>
                <w:color w:val="333333"/>
                <w:sz w:val="22"/>
                <w:szCs w:val="22"/>
              </w:rPr>
              <w:t xml:space="preserve">This workshop unpacks how to provide opportunities to discuss, question and explore historical and contemporary issues around race and ethnic identities. </w:t>
            </w:r>
          </w:p>
          <w:p w14:paraId="68A4003E"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b/>
                <w:bCs/>
                <w:color w:val="000000" w:themeColor="text1"/>
                <w:sz w:val="22"/>
                <w:szCs w:val="22"/>
              </w:rPr>
            </w:pPr>
          </w:p>
          <w:p w14:paraId="76AA3BF6"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56C53">
              <w:rPr>
                <w:rFonts w:asciiTheme="minorHAnsi" w:hAnsiTheme="minorHAnsi" w:cstheme="minorHAnsi"/>
                <w:b/>
                <w:bCs/>
                <w:color w:val="000000" w:themeColor="text1"/>
                <w:sz w:val="22"/>
                <w:szCs w:val="22"/>
              </w:rPr>
              <w:t xml:space="preserve">Intersectionality </w:t>
            </w:r>
          </w:p>
          <w:p w14:paraId="7BCB4CB7"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56C53">
              <w:rPr>
                <w:rFonts w:asciiTheme="minorHAnsi" w:hAnsiTheme="minorHAnsi" w:cstheme="minorHAnsi"/>
                <w:color w:val="000000" w:themeColor="text1"/>
                <w:sz w:val="22"/>
                <w:szCs w:val="22"/>
              </w:rPr>
              <w:t xml:space="preserve">Join course facilitator Frances Akinde to explore intersectionality through our subject and how we can ensure our art curriculums value alternative ways of being and doing in the world. </w:t>
            </w:r>
          </w:p>
          <w:p w14:paraId="414B0E87"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7779293B"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56C53">
              <w:rPr>
                <w:rFonts w:asciiTheme="minorHAnsi" w:hAnsiTheme="minorHAnsi" w:cstheme="minorHAnsi"/>
                <w:color w:val="000000" w:themeColor="text1"/>
                <w:sz w:val="22"/>
                <w:szCs w:val="22"/>
              </w:rPr>
              <w:t xml:space="preserve">This workshop explores how you can ensure your curriculum inspires and acknowledges complex identities to support your student’s learning and support their ability to live, work and socialise in a multicultural country. </w:t>
            </w:r>
          </w:p>
          <w:p w14:paraId="7E2FB49D"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b/>
                <w:bCs/>
                <w:color w:val="000000" w:themeColor="text1"/>
                <w:sz w:val="22"/>
                <w:szCs w:val="22"/>
              </w:rPr>
            </w:pPr>
          </w:p>
          <w:p w14:paraId="0730F8BA"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b/>
                <w:bCs/>
                <w:color w:val="000000" w:themeColor="text1"/>
                <w:sz w:val="22"/>
                <w:szCs w:val="22"/>
              </w:rPr>
            </w:pPr>
          </w:p>
          <w:p w14:paraId="7CC2BDA0"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56C53">
              <w:rPr>
                <w:rFonts w:asciiTheme="minorHAnsi" w:hAnsiTheme="minorHAnsi" w:cstheme="minorHAnsi"/>
                <w:b/>
                <w:bCs/>
                <w:color w:val="000000" w:themeColor="text1"/>
                <w:sz w:val="22"/>
                <w:szCs w:val="22"/>
              </w:rPr>
              <w:t xml:space="preserve">Context and Terminology </w:t>
            </w:r>
          </w:p>
          <w:p w14:paraId="55F19CF5"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D56C53">
              <w:rPr>
                <w:rFonts w:asciiTheme="minorHAnsi" w:hAnsiTheme="minorHAnsi" w:cstheme="minorHAnsi"/>
                <w:color w:val="333333"/>
                <w:sz w:val="22"/>
                <w:szCs w:val="22"/>
                <w:shd w:val="clear" w:color="auto" w:fill="FEFEFE"/>
              </w:rPr>
              <w:t xml:space="preserve">Join course facilitator Rayvenn D’Clark to investigate the importance of using correct context and terminology throughout your curriculum and teaching. This course will support you to feel confident in making positive and inclusive changes when interrogating your curriculum. </w:t>
            </w:r>
          </w:p>
          <w:p w14:paraId="311F4A55"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b/>
                <w:bCs/>
                <w:color w:val="000000" w:themeColor="text1"/>
                <w:sz w:val="22"/>
                <w:szCs w:val="22"/>
              </w:rPr>
            </w:pPr>
          </w:p>
          <w:p w14:paraId="187364DD"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b/>
                <w:bCs/>
                <w:color w:val="000000" w:themeColor="text1"/>
                <w:sz w:val="22"/>
                <w:szCs w:val="22"/>
              </w:rPr>
            </w:pPr>
          </w:p>
          <w:p w14:paraId="1DF13ECA"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56C53">
              <w:rPr>
                <w:rFonts w:asciiTheme="minorHAnsi" w:hAnsiTheme="minorHAnsi" w:cstheme="minorHAnsi"/>
                <w:b/>
                <w:bCs/>
                <w:color w:val="000000" w:themeColor="text1"/>
                <w:sz w:val="22"/>
                <w:szCs w:val="22"/>
              </w:rPr>
              <w:t>Unconscious Bias</w:t>
            </w:r>
          </w:p>
          <w:p w14:paraId="4B029051"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56C53">
              <w:rPr>
                <w:rFonts w:asciiTheme="minorHAnsi" w:hAnsiTheme="minorHAnsi" w:cstheme="minorHAnsi"/>
                <w:color w:val="000000" w:themeColor="text1"/>
                <w:sz w:val="22"/>
                <w:szCs w:val="22"/>
              </w:rPr>
              <w:t xml:space="preserve">Join course facilitator Rayvenn D’Clark to explore how you support yourself and your colleagues to have potentially challenging conversations about unconscious biases. </w:t>
            </w:r>
          </w:p>
          <w:p w14:paraId="3C675176"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62ACF422"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56C53">
              <w:rPr>
                <w:rFonts w:asciiTheme="minorHAnsi" w:hAnsiTheme="minorHAnsi" w:cstheme="minorHAnsi"/>
                <w:color w:val="000000" w:themeColor="text1"/>
                <w:sz w:val="22"/>
                <w:szCs w:val="22"/>
              </w:rPr>
              <w:t xml:space="preserve">This workshop will provide you both practical guidance and advice on how to address potential unconscious biases that are detrimental to our students’ learning and wellbeing. </w:t>
            </w:r>
          </w:p>
          <w:p w14:paraId="201E9525"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b/>
                <w:bCs/>
                <w:color w:val="000000" w:themeColor="text1"/>
                <w:sz w:val="22"/>
                <w:szCs w:val="22"/>
              </w:rPr>
            </w:pPr>
          </w:p>
          <w:p w14:paraId="504C6948"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D56C53">
              <w:rPr>
                <w:rFonts w:asciiTheme="minorHAnsi" w:hAnsiTheme="minorHAnsi" w:cstheme="minorHAnsi"/>
                <w:b/>
                <w:bCs/>
                <w:color w:val="000000" w:themeColor="text1"/>
                <w:sz w:val="22"/>
                <w:szCs w:val="22"/>
              </w:rPr>
              <w:t xml:space="preserve">Diversity and Belonging </w:t>
            </w:r>
          </w:p>
          <w:p w14:paraId="1E6FDBE1" w14:textId="77777777" w:rsidR="00D56C53" w:rsidRPr="00D56C53" w:rsidRDefault="00D56C53" w:rsidP="00D56C5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56C53">
              <w:rPr>
                <w:rFonts w:asciiTheme="minorHAnsi" w:hAnsiTheme="minorHAnsi" w:cstheme="minorHAnsi"/>
                <w:color w:val="333333"/>
                <w:sz w:val="22"/>
                <w:szCs w:val="22"/>
              </w:rPr>
              <w:t xml:space="preserve">Join course facilitators Marlene Wylie and Clare Stanhope to address how your curriculum includes artists, </w:t>
            </w:r>
            <w:proofErr w:type="gramStart"/>
            <w:r w:rsidRPr="00D56C53">
              <w:rPr>
                <w:rFonts w:asciiTheme="minorHAnsi" w:hAnsiTheme="minorHAnsi" w:cstheme="minorHAnsi"/>
                <w:color w:val="333333"/>
                <w:sz w:val="22"/>
                <w:szCs w:val="22"/>
              </w:rPr>
              <w:t>makers</w:t>
            </w:r>
            <w:proofErr w:type="gramEnd"/>
            <w:r w:rsidRPr="00D56C53">
              <w:rPr>
                <w:rFonts w:asciiTheme="minorHAnsi" w:hAnsiTheme="minorHAnsi" w:cstheme="minorHAnsi"/>
                <w:color w:val="333333"/>
                <w:sz w:val="22"/>
                <w:szCs w:val="22"/>
              </w:rPr>
              <w:t xml:space="preserve"> and designers from a range of ethnically diverse communities and provides opportunities to ask about the cultures, makers, artworks and objects that you and your students use.</w:t>
            </w:r>
          </w:p>
          <w:p w14:paraId="286F2579" w14:textId="77A5CE42" w:rsidR="006C7C08" w:rsidRPr="00D56C53" w:rsidRDefault="006C7C08" w:rsidP="006C7C08">
            <w:pPr>
              <w:pStyle w:val="ListParagraph"/>
              <w:rPr>
                <w:rFonts w:cstheme="minorHAnsi"/>
                <w:color w:val="000000" w:themeColor="text1"/>
              </w:rPr>
            </w:pPr>
          </w:p>
        </w:tc>
      </w:tr>
      <w:tr w:rsidR="00B50035" w:rsidRPr="001A7258" w14:paraId="690711CD" w14:textId="77777777" w:rsidTr="00DE5433">
        <w:tc>
          <w:tcPr>
            <w:tcW w:w="2775" w:type="dxa"/>
          </w:tcPr>
          <w:p w14:paraId="71F6DCD2" w14:textId="77777777" w:rsidR="00B50035" w:rsidRPr="001A7258" w:rsidRDefault="00B50035" w:rsidP="00DE5433">
            <w:pPr>
              <w:rPr>
                <w:rFonts w:cstheme="minorHAnsi"/>
              </w:rPr>
            </w:pPr>
            <w:r w:rsidRPr="001A7258">
              <w:rPr>
                <w:rFonts w:cstheme="minorHAnsi"/>
              </w:rPr>
              <w:lastRenderedPageBreak/>
              <w:t xml:space="preserve">How will this develop professional practice for </w:t>
            </w:r>
            <w:r w:rsidRPr="001A7258">
              <w:rPr>
                <w:rFonts w:cstheme="minorHAnsi"/>
              </w:rPr>
              <w:lastRenderedPageBreak/>
              <w:t>specialist art craft and design teachers?</w:t>
            </w:r>
          </w:p>
          <w:p w14:paraId="268258A8" w14:textId="77777777" w:rsidR="00B50035" w:rsidRPr="001A7258" w:rsidRDefault="00B50035" w:rsidP="00DE5433">
            <w:pPr>
              <w:rPr>
                <w:rFonts w:cstheme="minorHAnsi"/>
              </w:rPr>
            </w:pPr>
          </w:p>
        </w:tc>
        <w:tc>
          <w:tcPr>
            <w:tcW w:w="6585" w:type="dxa"/>
            <w:gridSpan w:val="2"/>
          </w:tcPr>
          <w:p w14:paraId="718FDBF3" w14:textId="77777777" w:rsidR="00B50035" w:rsidRPr="001D0D56" w:rsidRDefault="00B50035" w:rsidP="00DE5433">
            <w:pPr>
              <w:rPr>
                <w:rFonts w:cstheme="minorHAnsi"/>
              </w:rPr>
            </w:pPr>
          </w:p>
          <w:p w14:paraId="101A489F" w14:textId="77777777" w:rsidR="001D0D56" w:rsidRPr="001D0D56" w:rsidRDefault="001D0D56" w:rsidP="001D0D56">
            <w:pPr>
              <w:pStyle w:val="ListParagraph"/>
              <w:numPr>
                <w:ilvl w:val="0"/>
                <w:numId w:val="1"/>
              </w:numPr>
              <w:rPr>
                <w:rFonts w:cstheme="minorHAnsi"/>
                <w:color w:val="000000" w:themeColor="text1"/>
              </w:rPr>
            </w:pPr>
            <w:r w:rsidRPr="001D0D56">
              <w:rPr>
                <w:rFonts w:cstheme="minorHAnsi"/>
                <w:color w:val="000000" w:themeColor="text1"/>
              </w:rPr>
              <w:t xml:space="preserve">By the end of this course your department will feel confident to critically review, revise and </w:t>
            </w:r>
            <w:proofErr w:type="spellStart"/>
            <w:r w:rsidRPr="001D0D56">
              <w:rPr>
                <w:rFonts w:cstheme="minorHAnsi"/>
                <w:color w:val="000000" w:themeColor="text1"/>
              </w:rPr>
              <w:t>decolonise</w:t>
            </w:r>
            <w:proofErr w:type="spellEnd"/>
            <w:r w:rsidRPr="001D0D56">
              <w:rPr>
                <w:rFonts w:cstheme="minorHAnsi"/>
                <w:color w:val="000000" w:themeColor="text1"/>
              </w:rPr>
              <w:t xml:space="preserve"> your art curriculum. </w:t>
            </w:r>
          </w:p>
          <w:p w14:paraId="5B60BE5F" w14:textId="77777777" w:rsidR="001D0D56" w:rsidRPr="001D0D56" w:rsidRDefault="001D0D56" w:rsidP="001D0D56">
            <w:pPr>
              <w:pStyle w:val="ListParagraph"/>
              <w:numPr>
                <w:ilvl w:val="0"/>
                <w:numId w:val="1"/>
              </w:numPr>
              <w:rPr>
                <w:rFonts w:cstheme="minorHAnsi"/>
                <w:color w:val="000000" w:themeColor="text1"/>
              </w:rPr>
            </w:pPr>
            <w:r w:rsidRPr="001D0D56">
              <w:rPr>
                <w:rFonts w:cstheme="minorHAnsi"/>
                <w:color w:val="000000" w:themeColor="text1"/>
              </w:rPr>
              <w:lastRenderedPageBreak/>
              <w:t>You will be able to explore and address equity and inclusion in and through our subject.</w:t>
            </w:r>
          </w:p>
          <w:p w14:paraId="29742EB6" w14:textId="77777777" w:rsidR="001D0D56" w:rsidRPr="001D0D56" w:rsidRDefault="001D0D56" w:rsidP="001D0D56">
            <w:pPr>
              <w:pStyle w:val="ListParagraph"/>
              <w:numPr>
                <w:ilvl w:val="0"/>
                <w:numId w:val="1"/>
              </w:numPr>
              <w:rPr>
                <w:rFonts w:cstheme="minorHAnsi"/>
                <w:color w:val="000000" w:themeColor="text1"/>
              </w:rPr>
            </w:pPr>
            <w:r w:rsidRPr="001D0D56">
              <w:rPr>
                <w:rFonts w:cstheme="minorHAnsi"/>
                <w:color w:val="000000" w:themeColor="text1"/>
              </w:rPr>
              <w:t xml:space="preserve">You will have an introduction and access to the ARAEA Checklists, resources, reading lists and prompt cards to continue your journey and to apply this learning to your curriculum planning, </w:t>
            </w:r>
            <w:proofErr w:type="gramStart"/>
            <w:r w:rsidRPr="001D0D56">
              <w:rPr>
                <w:rFonts w:cstheme="minorHAnsi"/>
                <w:color w:val="000000" w:themeColor="text1"/>
              </w:rPr>
              <w:t>practice</w:t>
            </w:r>
            <w:proofErr w:type="gramEnd"/>
            <w:r w:rsidRPr="001D0D56">
              <w:rPr>
                <w:rFonts w:cstheme="minorHAnsi"/>
                <w:color w:val="000000" w:themeColor="text1"/>
              </w:rPr>
              <w:t xml:space="preserve"> and pedagogical approaches.</w:t>
            </w:r>
          </w:p>
          <w:p w14:paraId="11FE6F78" w14:textId="06CDEDD2" w:rsidR="00B50035" w:rsidRPr="001D0D56" w:rsidRDefault="001D0D56" w:rsidP="001D0D56">
            <w:pPr>
              <w:pStyle w:val="ListParagraph"/>
              <w:numPr>
                <w:ilvl w:val="0"/>
                <w:numId w:val="1"/>
              </w:numPr>
              <w:rPr>
                <w:rFonts w:cstheme="minorHAnsi"/>
                <w:color w:val="000000" w:themeColor="text1"/>
              </w:rPr>
            </w:pPr>
            <w:r w:rsidRPr="001D0D56">
              <w:rPr>
                <w:rFonts w:cstheme="minorHAnsi"/>
                <w:color w:val="000000" w:themeColor="text1"/>
              </w:rPr>
              <w:t xml:space="preserve">You will feel empowered to lead conversations and drive change for our subject and our learners. </w:t>
            </w:r>
          </w:p>
        </w:tc>
      </w:tr>
    </w:tbl>
    <w:p w14:paraId="4F42E30D" w14:textId="77777777" w:rsidR="00B50035" w:rsidRDefault="00B50035" w:rsidP="00B50035">
      <w:pPr>
        <w:rPr>
          <w:rFonts w:cstheme="minorHAnsi"/>
        </w:rPr>
      </w:pPr>
    </w:p>
    <w:p w14:paraId="540D540C" w14:textId="77777777" w:rsidR="00B50035" w:rsidRPr="001A7258" w:rsidRDefault="00B50035" w:rsidP="00B50035">
      <w:pPr>
        <w:rPr>
          <w:rFonts w:cstheme="minorHAnsi"/>
        </w:rPr>
      </w:pPr>
      <w:r w:rsidRPr="001A7258">
        <w:rPr>
          <w:rFonts w:cstheme="minorHAnsi"/>
        </w:rPr>
        <w:t>For teachers to complete</w:t>
      </w:r>
    </w:p>
    <w:tbl>
      <w:tblPr>
        <w:tblStyle w:val="TableGrid"/>
        <w:tblW w:w="0" w:type="auto"/>
        <w:tblLayout w:type="fixed"/>
        <w:tblLook w:val="06A0" w:firstRow="1" w:lastRow="0" w:firstColumn="1" w:lastColumn="0" w:noHBand="1" w:noVBand="1"/>
      </w:tblPr>
      <w:tblGrid>
        <w:gridCol w:w="2760"/>
        <w:gridCol w:w="6600"/>
      </w:tblGrid>
      <w:tr w:rsidR="00B50035" w:rsidRPr="001A7258" w14:paraId="6C199BBC" w14:textId="77777777" w:rsidTr="00DE5433">
        <w:tc>
          <w:tcPr>
            <w:tcW w:w="2760" w:type="dxa"/>
          </w:tcPr>
          <w:p w14:paraId="1E5E2089" w14:textId="77777777" w:rsidR="00B50035" w:rsidRPr="001A7258" w:rsidRDefault="00B50035" w:rsidP="00DE5433">
            <w:pPr>
              <w:rPr>
                <w:rFonts w:cstheme="minorHAnsi"/>
              </w:rPr>
            </w:pPr>
            <w:r w:rsidRPr="001A7258">
              <w:rPr>
                <w:rFonts w:cstheme="minorHAnsi"/>
              </w:rPr>
              <w:t>How will my students benefit?</w:t>
            </w:r>
          </w:p>
          <w:p w14:paraId="1C12E8E2" w14:textId="77777777" w:rsidR="00B50035" w:rsidRPr="001A7258" w:rsidRDefault="00B50035" w:rsidP="00DE5433">
            <w:pPr>
              <w:rPr>
                <w:rFonts w:cstheme="minorHAnsi"/>
              </w:rPr>
            </w:pPr>
          </w:p>
        </w:tc>
        <w:tc>
          <w:tcPr>
            <w:tcW w:w="6600" w:type="dxa"/>
          </w:tcPr>
          <w:p w14:paraId="1C7CFA06" w14:textId="77777777" w:rsidR="00B50035" w:rsidRPr="001A7258" w:rsidRDefault="00B50035" w:rsidP="00DE5433">
            <w:pPr>
              <w:rPr>
                <w:rFonts w:cstheme="minorHAnsi"/>
              </w:rPr>
            </w:pPr>
            <w:r w:rsidRPr="001A7258">
              <w:rPr>
                <w:rFonts w:cstheme="minorHAnsi"/>
              </w:rPr>
              <w:t xml:space="preserve">(may relate </w:t>
            </w:r>
            <w:proofErr w:type="gramStart"/>
            <w:r w:rsidRPr="001A7258">
              <w:rPr>
                <w:rFonts w:cstheme="minorHAnsi"/>
              </w:rPr>
              <w:t>to:</w:t>
            </w:r>
            <w:proofErr w:type="gramEnd"/>
            <w:r w:rsidRPr="001A7258">
              <w:rPr>
                <w:rFonts w:cstheme="minorHAnsi"/>
              </w:rPr>
              <w:t xml:space="preserve"> embed skills, knowledge and understanding, ‘cultural capital’, progress, achievement, motivation, aspiration, positive attitudes, community engagement, transferred skills)</w:t>
            </w:r>
          </w:p>
          <w:p w14:paraId="01907C72" w14:textId="77777777" w:rsidR="00B50035" w:rsidRPr="001A7258" w:rsidRDefault="00B50035" w:rsidP="00DE5433">
            <w:pPr>
              <w:rPr>
                <w:rFonts w:cstheme="minorHAnsi"/>
              </w:rPr>
            </w:pPr>
          </w:p>
          <w:p w14:paraId="1F02C0BD" w14:textId="77777777" w:rsidR="00B50035" w:rsidRPr="001A7258" w:rsidRDefault="00B50035" w:rsidP="00DE5433">
            <w:pPr>
              <w:rPr>
                <w:rFonts w:cstheme="minorHAnsi"/>
              </w:rPr>
            </w:pPr>
          </w:p>
          <w:p w14:paraId="47A8C34A" w14:textId="77777777" w:rsidR="00B50035" w:rsidRPr="001A7258" w:rsidRDefault="00B50035" w:rsidP="00DE5433">
            <w:pPr>
              <w:rPr>
                <w:rFonts w:cstheme="minorHAnsi"/>
              </w:rPr>
            </w:pPr>
          </w:p>
          <w:p w14:paraId="3058CECE" w14:textId="77777777" w:rsidR="00B50035" w:rsidRPr="001A7258" w:rsidRDefault="00B50035" w:rsidP="00DE5433">
            <w:pPr>
              <w:rPr>
                <w:rFonts w:cstheme="minorHAnsi"/>
              </w:rPr>
            </w:pPr>
          </w:p>
          <w:p w14:paraId="5A02799E" w14:textId="77777777" w:rsidR="00B50035" w:rsidRPr="001A7258" w:rsidRDefault="00B50035" w:rsidP="00DE5433">
            <w:pPr>
              <w:rPr>
                <w:rFonts w:cstheme="minorHAnsi"/>
              </w:rPr>
            </w:pPr>
          </w:p>
          <w:p w14:paraId="2C0098DD" w14:textId="77777777" w:rsidR="00B50035" w:rsidRPr="001A7258" w:rsidRDefault="00B50035" w:rsidP="00DE5433">
            <w:pPr>
              <w:rPr>
                <w:rFonts w:cstheme="minorHAnsi"/>
              </w:rPr>
            </w:pPr>
          </w:p>
          <w:p w14:paraId="2DF5106E" w14:textId="77777777" w:rsidR="00B50035" w:rsidRPr="001A7258" w:rsidRDefault="00B50035" w:rsidP="00DE5433">
            <w:pPr>
              <w:rPr>
                <w:rFonts w:cstheme="minorHAnsi"/>
              </w:rPr>
            </w:pPr>
          </w:p>
          <w:p w14:paraId="2D842401" w14:textId="77777777" w:rsidR="00B50035" w:rsidRPr="001A7258" w:rsidRDefault="00B50035" w:rsidP="00DE5433">
            <w:pPr>
              <w:rPr>
                <w:rFonts w:cstheme="minorHAnsi"/>
              </w:rPr>
            </w:pPr>
          </w:p>
          <w:p w14:paraId="4165FE40" w14:textId="77777777" w:rsidR="00B50035" w:rsidRPr="001A7258" w:rsidRDefault="00B50035" w:rsidP="00DE5433">
            <w:pPr>
              <w:rPr>
                <w:rFonts w:cstheme="minorHAnsi"/>
              </w:rPr>
            </w:pPr>
          </w:p>
          <w:p w14:paraId="00D7A676" w14:textId="77777777" w:rsidR="00B50035" w:rsidRPr="001A7258" w:rsidRDefault="00B50035" w:rsidP="00DE5433">
            <w:pPr>
              <w:rPr>
                <w:rFonts w:cstheme="minorHAnsi"/>
              </w:rPr>
            </w:pPr>
          </w:p>
        </w:tc>
      </w:tr>
      <w:tr w:rsidR="00B50035" w:rsidRPr="001A7258" w14:paraId="541B711F" w14:textId="77777777" w:rsidTr="00DE5433">
        <w:tc>
          <w:tcPr>
            <w:tcW w:w="2760" w:type="dxa"/>
          </w:tcPr>
          <w:p w14:paraId="2D787535" w14:textId="77777777" w:rsidR="00B50035" w:rsidRPr="001A7258" w:rsidRDefault="00B50035" w:rsidP="00DE5433">
            <w:pPr>
              <w:rPr>
                <w:rFonts w:cstheme="minorHAnsi"/>
              </w:rPr>
            </w:pPr>
            <w:r w:rsidRPr="001A7258">
              <w:rPr>
                <w:rFonts w:cstheme="minorHAnsi"/>
              </w:rPr>
              <w:t>How will my learning contribute to whole school improvement priorities?</w:t>
            </w:r>
          </w:p>
          <w:p w14:paraId="013545A7" w14:textId="77777777" w:rsidR="00B50035" w:rsidRPr="001A7258" w:rsidRDefault="00B50035" w:rsidP="00DE5433">
            <w:pPr>
              <w:rPr>
                <w:rFonts w:cstheme="minorHAnsi"/>
              </w:rPr>
            </w:pPr>
          </w:p>
        </w:tc>
        <w:tc>
          <w:tcPr>
            <w:tcW w:w="6600" w:type="dxa"/>
          </w:tcPr>
          <w:p w14:paraId="73BDD183" w14:textId="77777777" w:rsidR="00B50035" w:rsidRPr="001A7258" w:rsidRDefault="00B50035" w:rsidP="00DE5433">
            <w:pPr>
              <w:rPr>
                <w:rFonts w:cstheme="minorHAnsi"/>
              </w:rPr>
            </w:pPr>
            <w:r w:rsidRPr="001A7258">
              <w:rPr>
                <w:rFonts w:cstheme="minorHAnsi"/>
              </w:rPr>
              <w:t>(</w:t>
            </w:r>
            <w:proofErr w:type="gramStart"/>
            <w:r w:rsidRPr="001A7258">
              <w:rPr>
                <w:rFonts w:cstheme="minorHAnsi"/>
              </w:rPr>
              <w:t>may</w:t>
            </w:r>
            <w:proofErr w:type="gramEnd"/>
            <w:r w:rsidRPr="001A7258">
              <w:rPr>
                <w:rFonts w:cstheme="minorHAnsi"/>
              </w:rPr>
              <w:t xml:space="preserve"> relate to: </w:t>
            </w:r>
            <w:proofErr w:type="spellStart"/>
            <w:r w:rsidRPr="001A7258">
              <w:rPr>
                <w:rFonts w:cstheme="minorHAnsi"/>
              </w:rPr>
              <w:t>Behaviour</w:t>
            </w:r>
            <w:proofErr w:type="spellEnd"/>
            <w:r w:rsidRPr="001A7258">
              <w:rPr>
                <w:rFonts w:cstheme="minorHAnsi"/>
              </w:rPr>
              <w:t xml:space="preserve"> and attitudes, attendance, personal development, leadership and management, improving staff’s subject, pedagogical and pedagogical content knowledge; curriculum development, assessment, community engagement, workload and well-being, equity, diversion and inclusion, </w:t>
            </w:r>
          </w:p>
        </w:tc>
      </w:tr>
      <w:tr w:rsidR="00B50035" w:rsidRPr="001A7258" w14:paraId="668EF8BC" w14:textId="77777777" w:rsidTr="00DE5433">
        <w:tc>
          <w:tcPr>
            <w:tcW w:w="2760" w:type="dxa"/>
          </w:tcPr>
          <w:p w14:paraId="3BCF923F" w14:textId="77777777" w:rsidR="00B50035" w:rsidRPr="001A7258" w:rsidRDefault="00B50035" w:rsidP="00DE5433">
            <w:pPr>
              <w:rPr>
                <w:rFonts w:cstheme="minorHAnsi"/>
              </w:rPr>
            </w:pPr>
            <w:r w:rsidRPr="001A7258">
              <w:rPr>
                <w:rFonts w:cstheme="minorHAnsi"/>
              </w:rPr>
              <w:t>Links to performance review and personal development goals</w:t>
            </w:r>
          </w:p>
          <w:p w14:paraId="252A4884" w14:textId="77777777" w:rsidR="00B50035" w:rsidRPr="001A7258" w:rsidRDefault="00B50035" w:rsidP="00DE5433">
            <w:pPr>
              <w:rPr>
                <w:rFonts w:cstheme="minorHAnsi"/>
              </w:rPr>
            </w:pPr>
          </w:p>
        </w:tc>
        <w:tc>
          <w:tcPr>
            <w:tcW w:w="6600" w:type="dxa"/>
          </w:tcPr>
          <w:p w14:paraId="622CAA52" w14:textId="77777777" w:rsidR="00B50035" w:rsidRPr="001A7258" w:rsidRDefault="00B50035" w:rsidP="00DE5433">
            <w:pPr>
              <w:rPr>
                <w:rFonts w:cstheme="minorHAnsi"/>
              </w:rPr>
            </w:pPr>
          </w:p>
        </w:tc>
      </w:tr>
      <w:tr w:rsidR="00B50035" w:rsidRPr="001A7258" w14:paraId="52936C32" w14:textId="77777777" w:rsidTr="00DE5433">
        <w:tc>
          <w:tcPr>
            <w:tcW w:w="2760" w:type="dxa"/>
          </w:tcPr>
          <w:p w14:paraId="15E9222F" w14:textId="77777777" w:rsidR="00B50035" w:rsidRPr="001A7258" w:rsidRDefault="00B50035" w:rsidP="00DE5433">
            <w:pPr>
              <w:rPr>
                <w:rFonts w:cstheme="minorHAnsi"/>
              </w:rPr>
            </w:pPr>
            <w:r w:rsidRPr="001A7258">
              <w:rPr>
                <w:rFonts w:cstheme="minorHAnsi"/>
              </w:rPr>
              <w:t>Cost</w:t>
            </w:r>
          </w:p>
        </w:tc>
        <w:tc>
          <w:tcPr>
            <w:tcW w:w="6600" w:type="dxa"/>
          </w:tcPr>
          <w:p w14:paraId="2BD12F68" w14:textId="00F09111" w:rsidR="00B50035" w:rsidRPr="001A7258" w:rsidRDefault="00B50035" w:rsidP="00DE5433">
            <w:pPr>
              <w:rPr>
                <w:rFonts w:cstheme="minorHAnsi"/>
              </w:rPr>
            </w:pPr>
            <w:r w:rsidRPr="001A7258">
              <w:rPr>
                <w:rFonts w:cstheme="minorHAnsi"/>
              </w:rPr>
              <w:t xml:space="preserve">NSEAD member: </w:t>
            </w:r>
            <w:r w:rsidR="00D56C53">
              <w:rPr>
                <w:rFonts w:cstheme="minorHAnsi"/>
              </w:rPr>
              <w:t>£175</w:t>
            </w:r>
          </w:p>
          <w:p w14:paraId="13146374" w14:textId="23A3595F" w:rsidR="00B50035" w:rsidRPr="001A7258" w:rsidRDefault="00B50035" w:rsidP="00DE5433">
            <w:pPr>
              <w:rPr>
                <w:rFonts w:cstheme="minorHAnsi"/>
              </w:rPr>
            </w:pPr>
            <w:proofErr w:type="spellStart"/>
            <w:proofErr w:type="gramStart"/>
            <w:r w:rsidRPr="001A7258">
              <w:rPr>
                <w:rFonts w:cstheme="minorHAnsi"/>
              </w:rPr>
              <w:t>Non member</w:t>
            </w:r>
            <w:proofErr w:type="spellEnd"/>
            <w:proofErr w:type="gramEnd"/>
            <w:r w:rsidRPr="001A7258">
              <w:rPr>
                <w:rFonts w:cstheme="minorHAnsi"/>
              </w:rPr>
              <w:t>:</w:t>
            </w:r>
            <w:r w:rsidR="00D56C53">
              <w:rPr>
                <w:rFonts w:cstheme="minorHAnsi"/>
              </w:rPr>
              <w:t xml:space="preserve"> £350</w:t>
            </w:r>
          </w:p>
          <w:p w14:paraId="1038153D" w14:textId="77777777" w:rsidR="00B50035" w:rsidRPr="001A7258" w:rsidRDefault="00B50035" w:rsidP="00DE5433">
            <w:pPr>
              <w:rPr>
                <w:rFonts w:cstheme="minorHAnsi"/>
              </w:rPr>
            </w:pPr>
          </w:p>
        </w:tc>
      </w:tr>
    </w:tbl>
    <w:p w14:paraId="7CAAAC5A" w14:textId="77777777" w:rsidR="00B50035" w:rsidRDefault="00B50035" w:rsidP="00B50035"/>
    <w:p w14:paraId="3AA2F201" w14:textId="77777777" w:rsidR="00B50035" w:rsidRDefault="00B50035" w:rsidP="00B50035"/>
    <w:p w14:paraId="182AED34" w14:textId="77777777" w:rsidR="00B50035" w:rsidRDefault="00B50035" w:rsidP="00B50035"/>
    <w:p w14:paraId="41DA9964" w14:textId="77777777" w:rsidR="00B50035" w:rsidRDefault="00B50035" w:rsidP="00B50035"/>
    <w:p w14:paraId="75149BBB" w14:textId="77777777" w:rsidR="0094525A" w:rsidRDefault="0094525A"/>
    <w:sectPr w:rsidR="00945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1652E"/>
    <w:multiLevelType w:val="hybridMultilevel"/>
    <w:tmpl w:val="A8F2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36731"/>
    <w:multiLevelType w:val="multilevel"/>
    <w:tmpl w:val="1D6E7B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01517"/>
    <w:multiLevelType w:val="hybridMultilevel"/>
    <w:tmpl w:val="8E9A1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32954">
    <w:abstractNumId w:val="1"/>
  </w:num>
  <w:num w:numId="2" w16cid:durableId="479270580">
    <w:abstractNumId w:val="0"/>
  </w:num>
  <w:num w:numId="3" w16cid:durableId="2145192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35"/>
    <w:rsid w:val="001D0D56"/>
    <w:rsid w:val="002166F5"/>
    <w:rsid w:val="00586EBF"/>
    <w:rsid w:val="006C7C08"/>
    <w:rsid w:val="008116F0"/>
    <w:rsid w:val="0094525A"/>
    <w:rsid w:val="00B50035"/>
    <w:rsid w:val="00D56C53"/>
    <w:rsid w:val="00D87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1E91"/>
  <w15:chartTrackingRefBased/>
  <w15:docId w15:val="{FB837D09-A0B5-4493-91C9-F3AB1516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35"/>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35"/>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0035"/>
    <w:pPr>
      <w:ind w:left="720"/>
      <w:contextualSpacing/>
    </w:pPr>
  </w:style>
  <w:style w:type="paragraph" w:customStyle="1" w:styleId="paragraph">
    <w:name w:val="paragraph"/>
    <w:basedOn w:val="Normal"/>
    <w:rsid w:val="00B500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586EBF"/>
  </w:style>
  <w:style w:type="paragraph" w:styleId="NormalWeb">
    <w:name w:val="Normal (Web)"/>
    <w:basedOn w:val="Normal"/>
    <w:uiPriority w:val="99"/>
    <w:unhideWhenUsed/>
    <w:rsid w:val="00D56C5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Quinn</dc:creator>
  <cp:keywords/>
  <dc:description/>
  <cp:lastModifiedBy>Diane Quinn</cp:lastModifiedBy>
  <cp:revision>7</cp:revision>
  <dcterms:created xsi:type="dcterms:W3CDTF">2023-12-07T09:31:00Z</dcterms:created>
  <dcterms:modified xsi:type="dcterms:W3CDTF">2023-12-07T09:37:00Z</dcterms:modified>
</cp:coreProperties>
</file>