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9E7B" w14:textId="16169520" w:rsidR="00303AE9" w:rsidRDefault="3D0CD837" w:rsidP="3D0CD837">
      <w:r>
        <w:rPr>
          <w:noProof/>
        </w:rPr>
        <w:drawing>
          <wp:inline distT="0" distB="0" distL="0" distR="0" wp14:anchorId="12E17B62" wp14:editId="51FE5AAA">
            <wp:extent cx="1133475" cy="1133475"/>
            <wp:effectExtent l="0" t="0" r="0" b="0"/>
            <wp:docPr id="8219539" name="Picture 821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2C078E63" w14:textId="1C360E31" w:rsidR="00303AE9" w:rsidRDefault="3D0CD837" w:rsidP="5C441D9E">
      <w:pPr>
        <w:rPr>
          <w:b/>
          <w:bCs/>
          <w:sz w:val="32"/>
          <w:szCs w:val="32"/>
        </w:rPr>
      </w:pPr>
      <w:r w:rsidRPr="5C441D9E">
        <w:rPr>
          <w:b/>
          <w:bCs/>
          <w:sz w:val="32"/>
          <w:szCs w:val="32"/>
        </w:rPr>
        <w:t xml:space="preserve">NSEAD Continuing Professional Development for Art, craft and design </w:t>
      </w:r>
      <w:proofErr w:type="gramStart"/>
      <w:r w:rsidRPr="5C441D9E">
        <w:rPr>
          <w:b/>
          <w:bCs/>
          <w:sz w:val="32"/>
          <w:szCs w:val="32"/>
        </w:rPr>
        <w:t>teachers</w:t>
      </w:r>
      <w:proofErr w:type="gramEnd"/>
    </w:p>
    <w:tbl>
      <w:tblPr>
        <w:tblStyle w:val="TableGrid"/>
        <w:tblW w:w="9360" w:type="dxa"/>
        <w:tblLayout w:type="fixed"/>
        <w:tblLook w:val="06A0" w:firstRow="1" w:lastRow="0" w:firstColumn="1" w:lastColumn="0" w:noHBand="1" w:noVBand="1"/>
      </w:tblPr>
      <w:tblGrid>
        <w:gridCol w:w="2775"/>
        <w:gridCol w:w="15"/>
        <w:gridCol w:w="6570"/>
      </w:tblGrid>
      <w:tr w:rsidR="5C441D9E" w:rsidRPr="001A7258" w14:paraId="2C3D81EB" w14:textId="77777777" w:rsidTr="2F035490">
        <w:tc>
          <w:tcPr>
            <w:tcW w:w="2790" w:type="dxa"/>
            <w:gridSpan w:val="2"/>
          </w:tcPr>
          <w:p w14:paraId="707D734C" w14:textId="4DC329AA" w:rsidR="5C441D9E" w:rsidRPr="001A7258" w:rsidRDefault="5C441D9E" w:rsidP="5C441D9E">
            <w:pPr>
              <w:rPr>
                <w:rFonts w:cstheme="minorHAnsi"/>
              </w:rPr>
            </w:pPr>
            <w:r w:rsidRPr="001A7258">
              <w:rPr>
                <w:rFonts w:cstheme="minorHAnsi"/>
              </w:rPr>
              <w:t>Name of teacher requesting CPD</w:t>
            </w:r>
          </w:p>
        </w:tc>
        <w:tc>
          <w:tcPr>
            <w:tcW w:w="6570" w:type="dxa"/>
          </w:tcPr>
          <w:p w14:paraId="5D216E4E" w14:textId="512AA5BF" w:rsidR="5C441D9E" w:rsidRPr="001A7258" w:rsidRDefault="5C441D9E" w:rsidP="5C441D9E">
            <w:pPr>
              <w:rPr>
                <w:rFonts w:cstheme="minorHAnsi"/>
              </w:rPr>
            </w:pPr>
            <w:r w:rsidRPr="001A7258">
              <w:rPr>
                <w:rFonts w:cstheme="minorHAnsi"/>
              </w:rPr>
              <w:t>(</w:t>
            </w:r>
            <w:r w:rsidR="001A7258">
              <w:rPr>
                <w:rFonts w:cstheme="minorHAnsi"/>
              </w:rPr>
              <w:t>T</w:t>
            </w:r>
            <w:r w:rsidRPr="001A7258">
              <w:rPr>
                <w:rFonts w:cstheme="minorHAnsi"/>
              </w:rPr>
              <w:t>eacher to complete)</w:t>
            </w:r>
          </w:p>
        </w:tc>
      </w:tr>
      <w:tr w:rsidR="3D0CD837" w:rsidRPr="001A7258" w14:paraId="2F4D1D81" w14:textId="77777777" w:rsidTr="2F035490">
        <w:tc>
          <w:tcPr>
            <w:tcW w:w="2775" w:type="dxa"/>
          </w:tcPr>
          <w:p w14:paraId="4F86E7AF" w14:textId="0B2AAF85" w:rsidR="3D0CD837" w:rsidRPr="001A7258" w:rsidRDefault="3D0CD837" w:rsidP="3D0CD837">
            <w:pPr>
              <w:rPr>
                <w:rFonts w:cstheme="minorHAnsi"/>
              </w:rPr>
            </w:pPr>
            <w:r w:rsidRPr="001A7258">
              <w:rPr>
                <w:rFonts w:cstheme="minorHAnsi"/>
              </w:rPr>
              <w:t>Title of the Course:</w:t>
            </w:r>
          </w:p>
          <w:p w14:paraId="659F3280" w14:textId="40C34480" w:rsidR="3D0CD837" w:rsidRPr="001A7258" w:rsidRDefault="3D0CD837" w:rsidP="3D0CD837">
            <w:pPr>
              <w:rPr>
                <w:rFonts w:cstheme="minorHAnsi"/>
              </w:rPr>
            </w:pPr>
          </w:p>
        </w:tc>
        <w:tc>
          <w:tcPr>
            <w:tcW w:w="6585" w:type="dxa"/>
            <w:gridSpan w:val="2"/>
            <w:shd w:val="clear" w:color="auto" w:fill="auto"/>
          </w:tcPr>
          <w:p w14:paraId="286C3086" w14:textId="6969719D" w:rsidR="3D0CD837" w:rsidRPr="001A7258" w:rsidRDefault="006A1722" w:rsidP="3D0CD837">
            <w:pPr>
              <w:rPr>
                <w:rFonts w:cstheme="minorHAnsi"/>
              </w:rPr>
            </w:pPr>
            <w:r w:rsidRPr="001A7258">
              <w:rPr>
                <w:rFonts w:cstheme="minorHAnsi"/>
              </w:rPr>
              <w:t xml:space="preserve">Leading </w:t>
            </w:r>
            <w:r w:rsidR="00EA565E">
              <w:rPr>
                <w:rFonts w:cstheme="minorHAnsi"/>
              </w:rPr>
              <w:t>health and safety in the art classroom</w:t>
            </w:r>
          </w:p>
        </w:tc>
      </w:tr>
      <w:tr w:rsidR="006A1722" w:rsidRPr="001A7258" w14:paraId="7FBD9FDD" w14:textId="77777777" w:rsidTr="2F035490">
        <w:tc>
          <w:tcPr>
            <w:tcW w:w="2775" w:type="dxa"/>
          </w:tcPr>
          <w:p w14:paraId="73ABDEF0" w14:textId="29A7F59F" w:rsidR="006A1722" w:rsidRPr="001A7258" w:rsidRDefault="006A1722" w:rsidP="006A1722">
            <w:pPr>
              <w:rPr>
                <w:rFonts w:cstheme="minorHAnsi"/>
              </w:rPr>
            </w:pPr>
            <w:r w:rsidRPr="001A7258">
              <w:rPr>
                <w:rFonts w:cstheme="minorHAnsi"/>
              </w:rPr>
              <w:t>Course Tutors:</w:t>
            </w:r>
          </w:p>
          <w:p w14:paraId="7592527A" w14:textId="209096CE" w:rsidR="006A1722" w:rsidRPr="001A7258" w:rsidRDefault="006A1722" w:rsidP="006A1722">
            <w:pPr>
              <w:rPr>
                <w:rFonts w:cstheme="minorHAnsi"/>
              </w:rPr>
            </w:pPr>
          </w:p>
        </w:tc>
        <w:tc>
          <w:tcPr>
            <w:tcW w:w="6585" w:type="dxa"/>
            <w:gridSpan w:val="2"/>
          </w:tcPr>
          <w:p w14:paraId="2A7CB662" w14:textId="77777777" w:rsidR="006A1722" w:rsidRPr="001A7258" w:rsidRDefault="006A1722" w:rsidP="006A1722">
            <w:pPr>
              <w:rPr>
                <w:rFonts w:cstheme="minorHAnsi"/>
                <w:color w:val="333333"/>
                <w:shd w:val="clear" w:color="auto" w:fill="FEFEFE"/>
              </w:rPr>
            </w:pPr>
            <w:r w:rsidRPr="001A7258">
              <w:rPr>
                <w:rFonts w:cstheme="minorHAnsi"/>
                <w:color w:val="333333"/>
                <w:shd w:val="clear" w:color="auto" w:fill="FEFEFE"/>
              </w:rPr>
              <w:t>Ged Gast – Art and Design education consultant </w:t>
            </w:r>
          </w:p>
          <w:p w14:paraId="24A4C4A0" w14:textId="0D3885A1" w:rsidR="006A1722" w:rsidRPr="001A7258" w:rsidRDefault="006A1722" w:rsidP="006A1722">
            <w:pPr>
              <w:rPr>
                <w:rFonts w:cstheme="minorHAnsi"/>
              </w:rPr>
            </w:pPr>
          </w:p>
        </w:tc>
      </w:tr>
      <w:tr w:rsidR="006A1722" w:rsidRPr="001A7258" w14:paraId="7E8C29AF" w14:textId="77777777" w:rsidTr="2F035490">
        <w:tc>
          <w:tcPr>
            <w:tcW w:w="2775" w:type="dxa"/>
          </w:tcPr>
          <w:p w14:paraId="50081823" w14:textId="6B3B6BD0" w:rsidR="006A1722" w:rsidRPr="001A7258" w:rsidRDefault="006A1722" w:rsidP="006A1722">
            <w:pPr>
              <w:rPr>
                <w:rFonts w:cstheme="minorHAnsi"/>
              </w:rPr>
            </w:pPr>
            <w:r w:rsidRPr="001A7258">
              <w:rPr>
                <w:rFonts w:cstheme="minorHAnsi"/>
              </w:rPr>
              <w:t>Focus of this course:</w:t>
            </w:r>
          </w:p>
          <w:p w14:paraId="1AC9910D" w14:textId="7640DCA2" w:rsidR="006A1722" w:rsidRPr="001A7258" w:rsidRDefault="006A1722" w:rsidP="006A1722">
            <w:pPr>
              <w:rPr>
                <w:rFonts w:cstheme="minorHAnsi"/>
              </w:rPr>
            </w:pPr>
          </w:p>
        </w:tc>
        <w:tc>
          <w:tcPr>
            <w:tcW w:w="6585" w:type="dxa"/>
            <w:gridSpan w:val="2"/>
          </w:tcPr>
          <w:p w14:paraId="20F641E0" w14:textId="54AA192A" w:rsidR="006A1722" w:rsidRPr="00F44CF7" w:rsidRDefault="00EA565E" w:rsidP="006A1722">
            <w:pPr>
              <w:rPr>
                <w:rFonts w:cstheme="minorHAnsi"/>
              </w:rPr>
            </w:pPr>
            <w:r w:rsidRPr="00F44CF7">
              <w:rPr>
                <w:rFonts w:cstheme="minorHAnsi"/>
                <w:color w:val="333333"/>
                <w:shd w:val="clear" w:color="auto" w:fill="FEFEFE"/>
              </w:rPr>
              <w:t>I</w:t>
            </w:r>
            <w:r w:rsidRPr="00F44CF7">
              <w:rPr>
                <w:rFonts w:cstheme="minorHAnsi"/>
                <w:color w:val="333333"/>
                <w:shd w:val="clear" w:color="auto" w:fill="FEFEFE"/>
              </w:rPr>
              <w:t>s intended for secondary teachers, artist educators working in schools and anyone who is responsible for art and design activities</w:t>
            </w:r>
            <w:r w:rsidR="00DE74C8" w:rsidRPr="00F44CF7">
              <w:rPr>
                <w:rFonts w:cstheme="minorHAnsi"/>
                <w:color w:val="333333"/>
                <w:shd w:val="clear" w:color="auto" w:fill="FEFEFE"/>
              </w:rPr>
              <w:t xml:space="preserve">, </w:t>
            </w:r>
            <w:r w:rsidRPr="00F44CF7">
              <w:rPr>
                <w:rFonts w:cstheme="minorHAnsi"/>
                <w:color w:val="333333"/>
                <w:shd w:val="clear" w:color="auto" w:fill="FEFEFE"/>
              </w:rPr>
              <w:t xml:space="preserve">lecturers in further, </w:t>
            </w:r>
            <w:proofErr w:type="gramStart"/>
            <w:r w:rsidRPr="00F44CF7">
              <w:rPr>
                <w:rFonts w:cstheme="minorHAnsi"/>
                <w:color w:val="333333"/>
                <w:shd w:val="clear" w:color="auto" w:fill="FEFEFE"/>
              </w:rPr>
              <w:t>higher</w:t>
            </w:r>
            <w:proofErr w:type="gramEnd"/>
            <w:r w:rsidRPr="00F44CF7">
              <w:rPr>
                <w:rFonts w:cstheme="minorHAnsi"/>
                <w:color w:val="333333"/>
                <w:shd w:val="clear" w:color="auto" w:fill="FEFEFE"/>
              </w:rPr>
              <w:t xml:space="preserve"> and adult education, and those training to be teachers may also find it helpful. The webinar provides a complete guide to health and safety in the art classroom.</w:t>
            </w:r>
          </w:p>
        </w:tc>
      </w:tr>
      <w:tr w:rsidR="006A1722" w:rsidRPr="001A7258" w14:paraId="498C55E5" w14:textId="77777777" w:rsidTr="2F035490">
        <w:tc>
          <w:tcPr>
            <w:tcW w:w="2775" w:type="dxa"/>
          </w:tcPr>
          <w:p w14:paraId="25CA5B11" w14:textId="1159C2F5" w:rsidR="006A1722" w:rsidRPr="001A7258" w:rsidRDefault="006A1722" w:rsidP="006A1722">
            <w:pPr>
              <w:rPr>
                <w:rFonts w:cstheme="minorHAnsi"/>
              </w:rPr>
            </w:pPr>
            <w:r w:rsidRPr="001A7258">
              <w:rPr>
                <w:rFonts w:cstheme="minorHAnsi"/>
              </w:rPr>
              <w:t>What will delegates learn?</w:t>
            </w:r>
          </w:p>
          <w:p w14:paraId="29344212" w14:textId="437791C4" w:rsidR="006A1722" w:rsidRPr="001A7258" w:rsidRDefault="006A1722" w:rsidP="006A1722">
            <w:pPr>
              <w:rPr>
                <w:rFonts w:cstheme="minorHAnsi"/>
              </w:rPr>
            </w:pPr>
          </w:p>
        </w:tc>
        <w:tc>
          <w:tcPr>
            <w:tcW w:w="6585" w:type="dxa"/>
            <w:gridSpan w:val="2"/>
          </w:tcPr>
          <w:p w14:paraId="31F48CEE" w14:textId="5734129F" w:rsidR="006A1722" w:rsidRPr="001A7258" w:rsidRDefault="006A1722" w:rsidP="006A1722">
            <w:pPr>
              <w:rPr>
                <w:rFonts w:cstheme="minorHAnsi"/>
              </w:rPr>
            </w:pPr>
          </w:p>
          <w:p w14:paraId="793DDF5F" w14:textId="63E96D76" w:rsidR="006A1722" w:rsidRDefault="00EB2AC0" w:rsidP="006A1722">
            <w:pPr>
              <w:numPr>
                <w:ilvl w:val="0"/>
                <w:numId w:val="1"/>
              </w:numPr>
              <w:shd w:val="clear" w:color="auto" w:fill="FEFEFE"/>
              <w:spacing w:after="240"/>
              <w:rPr>
                <w:rFonts w:eastAsia="Times New Roman" w:cstheme="minorHAnsi"/>
                <w:color w:val="333333"/>
                <w:lang w:val="en-GB" w:eastAsia="en-GB"/>
              </w:rPr>
            </w:pPr>
            <w:r>
              <w:rPr>
                <w:rFonts w:eastAsia="Times New Roman" w:cstheme="minorHAnsi"/>
                <w:color w:val="333333"/>
                <w:lang w:val="en-GB" w:eastAsia="en-GB"/>
              </w:rPr>
              <w:t xml:space="preserve">Why health and safety </w:t>
            </w:r>
            <w:proofErr w:type="gramStart"/>
            <w:r>
              <w:rPr>
                <w:rFonts w:eastAsia="Times New Roman" w:cstheme="minorHAnsi"/>
                <w:color w:val="333333"/>
                <w:lang w:val="en-GB" w:eastAsia="en-GB"/>
              </w:rPr>
              <w:t>is</w:t>
            </w:r>
            <w:proofErr w:type="gramEnd"/>
            <w:r>
              <w:rPr>
                <w:rFonts w:eastAsia="Times New Roman" w:cstheme="minorHAnsi"/>
                <w:color w:val="333333"/>
                <w:lang w:val="en-GB" w:eastAsia="en-GB"/>
              </w:rPr>
              <w:t xml:space="preserve"> specifically important in the art classroom</w:t>
            </w:r>
          </w:p>
          <w:p w14:paraId="364DE21C" w14:textId="06BC3DEE" w:rsidR="00EB2AC0" w:rsidRDefault="00EB2AC0" w:rsidP="006A1722">
            <w:pPr>
              <w:numPr>
                <w:ilvl w:val="0"/>
                <w:numId w:val="1"/>
              </w:numPr>
              <w:shd w:val="clear" w:color="auto" w:fill="FEFEFE"/>
              <w:spacing w:after="240"/>
              <w:rPr>
                <w:rFonts w:eastAsia="Times New Roman" w:cstheme="minorHAnsi"/>
                <w:color w:val="333333"/>
                <w:lang w:val="en-GB" w:eastAsia="en-GB"/>
              </w:rPr>
            </w:pPr>
            <w:r>
              <w:rPr>
                <w:rFonts w:eastAsia="Times New Roman" w:cstheme="minorHAnsi"/>
                <w:color w:val="333333"/>
                <w:lang w:val="en-GB" w:eastAsia="en-GB"/>
              </w:rPr>
              <w:t xml:space="preserve">How and where to access advice and guidance that covers all aspects of health and safety within the art </w:t>
            </w:r>
            <w:proofErr w:type="gramStart"/>
            <w:r>
              <w:rPr>
                <w:rFonts w:eastAsia="Times New Roman" w:cstheme="minorHAnsi"/>
                <w:color w:val="333333"/>
                <w:lang w:val="en-GB" w:eastAsia="en-GB"/>
              </w:rPr>
              <w:t>classroom</w:t>
            </w:r>
            <w:proofErr w:type="gramEnd"/>
          </w:p>
          <w:p w14:paraId="6A84B703" w14:textId="77777777" w:rsidR="00EB2AC0" w:rsidRDefault="00EB2AC0" w:rsidP="006A1722">
            <w:pPr>
              <w:numPr>
                <w:ilvl w:val="0"/>
                <w:numId w:val="1"/>
              </w:numPr>
              <w:shd w:val="clear" w:color="auto" w:fill="FEFEFE"/>
              <w:spacing w:after="240"/>
              <w:rPr>
                <w:rFonts w:eastAsia="Times New Roman" w:cstheme="minorHAnsi"/>
                <w:color w:val="333333"/>
                <w:lang w:val="en-GB" w:eastAsia="en-GB"/>
              </w:rPr>
            </w:pPr>
            <w:r>
              <w:rPr>
                <w:rFonts w:eastAsia="Times New Roman" w:cstheme="minorHAnsi"/>
                <w:color w:val="333333"/>
                <w:lang w:val="en-GB" w:eastAsia="en-GB"/>
              </w:rPr>
              <w:t>Understanding responsibility and assessing risks</w:t>
            </w:r>
          </w:p>
          <w:p w14:paraId="79ACD2D8" w14:textId="4BDC55F7" w:rsidR="00EB2AC0" w:rsidRPr="001A7258" w:rsidRDefault="00EB2AC0" w:rsidP="006A1722">
            <w:pPr>
              <w:numPr>
                <w:ilvl w:val="0"/>
                <w:numId w:val="1"/>
              </w:numPr>
              <w:shd w:val="clear" w:color="auto" w:fill="FEFEFE"/>
              <w:spacing w:after="240"/>
              <w:rPr>
                <w:rFonts w:eastAsia="Times New Roman" w:cstheme="minorHAnsi"/>
                <w:color w:val="333333"/>
                <w:lang w:val="en-GB" w:eastAsia="en-GB"/>
              </w:rPr>
            </w:pPr>
            <w:r>
              <w:rPr>
                <w:rFonts w:eastAsia="Times New Roman" w:cstheme="minorHAnsi"/>
                <w:color w:val="333333"/>
                <w:lang w:val="en-GB" w:eastAsia="en-GB"/>
              </w:rPr>
              <w:t xml:space="preserve">Practical guidance of how to </w:t>
            </w:r>
            <w:proofErr w:type="gramStart"/>
            <w:r>
              <w:rPr>
                <w:rFonts w:eastAsia="Times New Roman" w:cstheme="minorHAnsi"/>
                <w:color w:val="333333"/>
                <w:lang w:val="en-GB" w:eastAsia="en-GB"/>
              </w:rPr>
              <w:t>take action</w:t>
            </w:r>
            <w:proofErr w:type="gramEnd"/>
            <w:r>
              <w:rPr>
                <w:rFonts w:eastAsia="Times New Roman" w:cstheme="minorHAnsi"/>
                <w:color w:val="333333"/>
                <w:lang w:val="en-GB" w:eastAsia="en-GB"/>
              </w:rPr>
              <w:t>, review and manage health and safety in the art classroom going forward</w:t>
            </w:r>
          </w:p>
        </w:tc>
      </w:tr>
      <w:tr w:rsidR="006A1722" w:rsidRPr="001A7258" w14:paraId="3016EA4D" w14:textId="77777777" w:rsidTr="2F035490">
        <w:tc>
          <w:tcPr>
            <w:tcW w:w="2775" w:type="dxa"/>
          </w:tcPr>
          <w:p w14:paraId="6808AE07" w14:textId="68728A35" w:rsidR="006A1722" w:rsidRPr="001A7258" w:rsidRDefault="006A1722" w:rsidP="006A1722">
            <w:pPr>
              <w:rPr>
                <w:rFonts w:cstheme="minorHAnsi"/>
              </w:rPr>
            </w:pPr>
            <w:r w:rsidRPr="001A7258">
              <w:rPr>
                <w:rFonts w:cstheme="minorHAnsi"/>
              </w:rPr>
              <w:t>How will this develop professional practice for specialist art craft and design teachers?</w:t>
            </w:r>
          </w:p>
          <w:p w14:paraId="665F18DF" w14:textId="2F285167" w:rsidR="006A1722" w:rsidRPr="001A7258" w:rsidRDefault="006A1722" w:rsidP="006A1722">
            <w:pPr>
              <w:rPr>
                <w:rFonts w:cstheme="minorHAnsi"/>
              </w:rPr>
            </w:pPr>
          </w:p>
        </w:tc>
        <w:tc>
          <w:tcPr>
            <w:tcW w:w="6585" w:type="dxa"/>
            <w:gridSpan w:val="2"/>
          </w:tcPr>
          <w:p w14:paraId="70963B9A" w14:textId="2ED22EF6" w:rsidR="006A1722" w:rsidRPr="001A7258" w:rsidRDefault="006A1722" w:rsidP="006A1722">
            <w:pPr>
              <w:rPr>
                <w:rFonts w:cstheme="minorHAnsi"/>
              </w:rPr>
            </w:pPr>
          </w:p>
          <w:p w14:paraId="6FF11670" w14:textId="1B527D11" w:rsidR="006A1722" w:rsidRPr="005C0EDD" w:rsidRDefault="005C0EDD" w:rsidP="00EB2AC0">
            <w:pPr>
              <w:numPr>
                <w:ilvl w:val="0"/>
                <w:numId w:val="2"/>
              </w:numPr>
              <w:shd w:val="clear" w:color="auto" w:fill="FEFEFE"/>
              <w:spacing w:after="240"/>
              <w:rPr>
                <w:rFonts w:cstheme="minorHAnsi"/>
              </w:rPr>
            </w:pPr>
            <w:r w:rsidRPr="005C0EDD">
              <w:rPr>
                <w:rFonts w:cstheme="minorHAnsi"/>
                <w:color w:val="333333"/>
                <w:shd w:val="clear" w:color="auto" w:fill="FEFEFE"/>
              </w:rPr>
              <w:t xml:space="preserve">As with any practical activity, there is an element of risk in art and design activities. However, this can be kept to an acceptable minimum if those involved are aware of the potential hazards and take appropriate steps to avoid accidents. It is particularly important that teachers are aware of their responsibilities regarding health and safety and ensure that pupils act safely, within acceptable bounds, </w:t>
            </w:r>
            <w:proofErr w:type="gramStart"/>
            <w:r w:rsidRPr="005C0EDD">
              <w:rPr>
                <w:rFonts w:cstheme="minorHAnsi"/>
                <w:color w:val="333333"/>
                <w:shd w:val="clear" w:color="auto" w:fill="FEFEFE"/>
              </w:rPr>
              <w:t>at all times</w:t>
            </w:r>
            <w:proofErr w:type="gramEnd"/>
            <w:r w:rsidRPr="005C0EDD">
              <w:rPr>
                <w:rFonts w:cstheme="minorHAnsi"/>
                <w:color w:val="333333"/>
                <w:shd w:val="clear" w:color="auto" w:fill="FEFEFE"/>
              </w:rPr>
              <w:t>. </w:t>
            </w:r>
          </w:p>
        </w:tc>
      </w:tr>
    </w:tbl>
    <w:p w14:paraId="310C049D" w14:textId="572B9639" w:rsidR="00B22B6F" w:rsidRDefault="00B22B6F" w:rsidP="3D0CD837">
      <w:pPr>
        <w:rPr>
          <w:rFonts w:cstheme="minorHAnsi"/>
        </w:rPr>
      </w:pPr>
    </w:p>
    <w:p w14:paraId="093BB1D7" w14:textId="02DB45A9" w:rsidR="3D0CD837" w:rsidRPr="001A7258" w:rsidRDefault="3D0CD837" w:rsidP="3D0CD837">
      <w:pPr>
        <w:rPr>
          <w:rFonts w:cstheme="minorHAnsi"/>
        </w:rPr>
      </w:pPr>
      <w:r w:rsidRPr="001A7258">
        <w:rPr>
          <w:rFonts w:cstheme="minorHAnsi"/>
        </w:rPr>
        <w:t>For teachers to complete</w:t>
      </w:r>
    </w:p>
    <w:tbl>
      <w:tblPr>
        <w:tblStyle w:val="TableGrid"/>
        <w:tblW w:w="0" w:type="auto"/>
        <w:tblLayout w:type="fixed"/>
        <w:tblLook w:val="06A0" w:firstRow="1" w:lastRow="0" w:firstColumn="1" w:lastColumn="0" w:noHBand="1" w:noVBand="1"/>
      </w:tblPr>
      <w:tblGrid>
        <w:gridCol w:w="2760"/>
        <w:gridCol w:w="6600"/>
      </w:tblGrid>
      <w:tr w:rsidR="3D0CD837" w:rsidRPr="001A7258" w14:paraId="2F3C82DF" w14:textId="77777777" w:rsidTr="5C441D9E">
        <w:tc>
          <w:tcPr>
            <w:tcW w:w="2760" w:type="dxa"/>
          </w:tcPr>
          <w:p w14:paraId="7669CCF2" w14:textId="7A35C3D2" w:rsidR="3D0CD837" w:rsidRPr="001A7258" w:rsidRDefault="3D0CD837" w:rsidP="3D0CD837">
            <w:pPr>
              <w:rPr>
                <w:rFonts w:cstheme="minorHAnsi"/>
              </w:rPr>
            </w:pPr>
            <w:r w:rsidRPr="001A7258">
              <w:rPr>
                <w:rFonts w:cstheme="minorHAnsi"/>
              </w:rPr>
              <w:lastRenderedPageBreak/>
              <w:t>How will my students benefit?</w:t>
            </w:r>
          </w:p>
          <w:p w14:paraId="437D9FAA" w14:textId="340F839B" w:rsidR="3D0CD837" w:rsidRPr="001A7258" w:rsidRDefault="3D0CD837" w:rsidP="3D0CD837">
            <w:pPr>
              <w:rPr>
                <w:rFonts w:cstheme="minorHAnsi"/>
              </w:rPr>
            </w:pPr>
          </w:p>
        </w:tc>
        <w:tc>
          <w:tcPr>
            <w:tcW w:w="6600" w:type="dxa"/>
          </w:tcPr>
          <w:p w14:paraId="3A4C9D55" w14:textId="268C6B09" w:rsidR="3D0CD837" w:rsidRPr="001A7258" w:rsidRDefault="3D0CD837" w:rsidP="3D0CD837">
            <w:pPr>
              <w:rPr>
                <w:rFonts w:cstheme="minorHAnsi"/>
              </w:rPr>
            </w:pPr>
            <w:r w:rsidRPr="001A7258">
              <w:rPr>
                <w:rFonts w:cstheme="minorHAnsi"/>
              </w:rPr>
              <w:t>(</w:t>
            </w:r>
            <w:proofErr w:type="gramStart"/>
            <w:r w:rsidRPr="001A7258">
              <w:rPr>
                <w:rFonts w:cstheme="minorHAnsi"/>
              </w:rPr>
              <w:t>may</w:t>
            </w:r>
            <w:proofErr w:type="gramEnd"/>
            <w:r w:rsidRPr="001A7258">
              <w:rPr>
                <w:rFonts w:cstheme="minorHAnsi"/>
              </w:rPr>
              <w:t xml:space="preserve"> relate to: embed skills, knowledge and understanding, ‘cultural capital’, progress, achievement, motivation, aspiration, positive attitudes, community engagement, transferred skills)</w:t>
            </w:r>
          </w:p>
          <w:p w14:paraId="004353DC" w14:textId="6CACC59F" w:rsidR="3D0CD837" w:rsidRPr="001A7258" w:rsidRDefault="3D0CD837" w:rsidP="3D0CD837">
            <w:pPr>
              <w:rPr>
                <w:rFonts w:cstheme="minorHAnsi"/>
              </w:rPr>
            </w:pPr>
          </w:p>
          <w:p w14:paraId="2909A093" w14:textId="7DF708D9" w:rsidR="3D0CD837" w:rsidRPr="001A7258" w:rsidRDefault="3D0CD837" w:rsidP="3D0CD837">
            <w:pPr>
              <w:rPr>
                <w:rFonts w:cstheme="minorHAnsi"/>
              </w:rPr>
            </w:pPr>
          </w:p>
          <w:p w14:paraId="21B40DD9" w14:textId="5EF9A50E" w:rsidR="3D0CD837" w:rsidRPr="001A7258" w:rsidRDefault="3D0CD837" w:rsidP="3D0CD837">
            <w:pPr>
              <w:rPr>
                <w:rFonts w:cstheme="minorHAnsi"/>
              </w:rPr>
            </w:pPr>
          </w:p>
          <w:p w14:paraId="6B08C22A" w14:textId="6233F51C" w:rsidR="3D0CD837" w:rsidRPr="001A7258" w:rsidRDefault="3D0CD837" w:rsidP="3D0CD837">
            <w:pPr>
              <w:rPr>
                <w:rFonts w:cstheme="minorHAnsi"/>
              </w:rPr>
            </w:pPr>
          </w:p>
          <w:p w14:paraId="107EF3F2" w14:textId="0EBDD079" w:rsidR="3D0CD837" w:rsidRPr="001A7258" w:rsidRDefault="3D0CD837" w:rsidP="3D0CD837">
            <w:pPr>
              <w:rPr>
                <w:rFonts w:cstheme="minorHAnsi"/>
              </w:rPr>
            </w:pPr>
          </w:p>
          <w:p w14:paraId="3CC48900" w14:textId="2E5A0ACC" w:rsidR="3D0CD837" w:rsidRPr="001A7258" w:rsidRDefault="3D0CD837" w:rsidP="3D0CD837">
            <w:pPr>
              <w:rPr>
                <w:rFonts w:cstheme="minorHAnsi"/>
              </w:rPr>
            </w:pPr>
          </w:p>
          <w:p w14:paraId="4A3743EA" w14:textId="082D1817" w:rsidR="3D0CD837" w:rsidRPr="001A7258" w:rsidRDefault="3D0CD837" w:rsidP="3D0CD837">
            <w:pPr>
              <w:rPr>
                <w:rFonts w:cstheme="minorHAnsi"/>
              </w:rPr>
            </w:pPr>
          </w:p>
          <w:p w14:paraId="4989B592" w14:textId="5412E1D3" w:rsidR="3D0CD837" w:rsidRPr="001A7258" w:rsidRDefault="3D0CD837" w:rsidP="3D0CD837">
            <w:pPr>
              <w:rPr>
                <w:rFonts w:cstheme="minorHAnsi"/>
              </w:rPr>
            </w:pPr>
          </w:p>
          <w:p w14:paraId="6A983A8D" w14:textId="65A1FD12" w:rsidR="3D0CD837" w:rsidRPr="001A7258" w:rsidRDefault="3D0CD837" w:rsidP="3D0CD837">
            <w:pPr>
              <w:rPr>
                <w:rFonts w:cstheme="minorHAnsi"/>
              </w:rPr>
            </w:pPr>
          </w:p>
          <w:p w14:paraId="7C55D36A" w14:textId="06720574" w:rsidR="3D0CD837" w:rsidRPr="001A7258" w:rsidRDefault="3D0CD837" w:rsidP="3D0CD837">
            <w:pPr>
              <w:rPr>
                <w:rFonts w:cstheme="minorHAnsi"/>
              </w:rPr>
            </w:pPr>
          </w:p>
        </w:tc>
      </w:tr>
      <w:tr w:rsidR="3D0CD837" w:rsidRPr="001A7258" w14:paraId="18BC9B31" w14:textId="77777777" w:rsidTr="5C441D9E">
        <w:tc>
          <w:tcPr>
            <w:tcW w:w="2760" w:type="dxa"/>
          </w:tcPr>
          <w:p w14:paraId="04476CD8" w14:textId="14DBED9C" w:rsidR="3D0CD837" w:rsidRPr="001A7258" w:rsidRDefault="3D0CD837" w:rsidP="3D0CD837">
            <w:pPr>
              <w:rPr>
                <w:rFonts w:cstheme="minorHAnsi"/>
              </w:rPr>
            </w:pPr>
            <w:r w:rsidRPr="001A7258">
              <w:rPr>
                <w:rFonts w:cstheme="minorHAnsi"/>
              </w:rPr>
              <w:t>How will my learning contribute to whole school improvement priorities?</w:t>
            </w:r>
          </w:p>
          <w:p w14:paraId="123E7D0A" w14:textId="4FDECF4B" w:rsidR="3D0CD837" w:rsidRPr="001A7258" w:rsidRDefault="3D0CD837" w:rsidP="3D0CD837">
            <w:pPr>
              <w:rPr>
                <w:rFonts w:cstheme="minorHAnsi"/>
              </w:rPr>
            </w:pPr>
          </w:p>
        </w:tc>
        <w:tc>
          <w:tcPr>
            <w:tcW w:w="6600" w:type="dxa"/>
          </w:tcPr>
          <w:p w14:paraId="6C966CCE" w14:textId="60AA36E6" w:rsidR="3D0CD837" w:rsidRPr="001A7258" w:rsidRDefault="3D0CD837" w:rsidP="3D0CD837">
            <w:pPr>
              <w:rPr>
                <w:rFonts w:cstheme="minorHAnsi"/>
              </w:rPr>
            </w:pPr>
            <w:r w:rsidRPr="001A7258">
              <w:rPr>
                <w:rFonts w:cstheme="minorHAnsi"/>
              </w:rPr>
              <w:t>(</w:t>
            </w:r>
            <w:proofErr w:type="gramStart"/>
            <w:r w:rsidRPr="001A7258">
              <w:rPr>
                <w:rFonts w:cstheme="minorHAnsi"/>
              </w:rPr>
              <w:t>may</w:t>
            </w:r>
            <w:proofErr w:type="gramEnd"/>
            <w:r w:rsidRPr="001A7258">
              <w:rPr>
                <w:rFonts w:cstheme="minorHAnsi"/>
              </w:rPr>
              <w:t xml:space="preserve"> relate to: </w:t>
            </w:r>
            <w:proofErr w:type="spellStart"/>
            <w:r w:rsidRPr="001A7258">
              <w:rPr>
                <w:rFonts w:cstheme="minorHAnsi"/>
              </w:rPr>
              <w:t>Behaviour</w:t>
            </w:r>
            <w:proofErr w:type="spellEnd"/>
            <w:r w:rsidRPr="001A7258">
              <w:rPr>
                <w:rFonts w:cstheme="minorHAnsi"/>
              </w:rPr>
              <w:t xml:space="preserve"> and attitudes, attendance, personal development, leadership and management, improving staff’s subject, pedagogical and pedagogical content knowledge; curriculum development, assessment, community engagement, workload and well-being, equity, diversion and inclusion, </w:t>
            </w:r>
          </w:p>
        </w:tc>
      </w:tr>
      <w:tr w:rsidR="3D0CD837" w:rsidRPr="001A7258" w14:paraId="49BA4DFC" w14:textId="77777777" w:rsidTr="5C441D9E">
        <w:tc>
          <w:tcPr>
            <w:tcW w:w="2760" w:type="dxa"/>
          </w:tcPr>
          <w:p w14:paraId="02CDB98F" w14:textId="67D71D6D" w:rsidR="3D0CD837" w:rsidRPr="001A7258" w:rsidRDefault="3D0CD837" w:rsidP="3D0CD837">
            <w:pPr>
              <w:rPr>
                <w:rFonts w:cstheme="minorHAnsi"/>
              </w:rPr>
            </w:pPr>
            <w:r w:rsidRPr="001A7258">
              <w:rPr>
                <w:rFonts w:cstheme="minorHAnsi"/>
              </w:rPr>
              <w:t>Links to performance review and personal development goals</w:t>
            </w:r>
          </w:p>
          <w:p w14:paraId="61C0903F" w14:textId="14310E37" w:rsidR="3D0CD837" w:rsidRPr="001A7258" w:rsidRDefault="3D0CD837" w:rsidP="3D0CD837">
            <w:pPr>
              <w:rPr>
                <w:rFonts w:cstheme="minorHAnsi"/>
              </w:rPr>
            </w:pPr>
          </w:p>
        </w:tc>
        <w:tc>
          <w:tcPr>
            <w:tcW w:w="6600" w:type="dxa"/>
          </w:tcPr>
          <w:p w14:paraId="61123CD8" w14:textId="0F18337C" w:rsidR="3D0CD837" w:rsidRPr="001A7258" w:rsidRDefault="3D0CD837" w:rsidP="3D0CD837">
            <w:pPr>
              <w:rPr>
                <w:rFonts w:cstheme="minorHAnsi"/>
              </w:rPr>
            </w:pPr>
          </w:p>
        </w:tc>
      </w:tr>
      <w:tr w:rsidR="5C441D9E" w:rsidRPr="001A7258" w14:paraId="672FBDB8" w14:textId="77777777" w:rsidTr="5C441D9E">
        <w:tc>
          <w:tcPr>
            <w:tcW w:w="2760" w:type="dxa"/>
          </w:tcPr>
          <w:p w14:paraId="7063F4A5" w14:textId="112E724D" w:rsidR="5C441D9E" w:rsidRPr="001A7258" w:rsidRDefault="5C441D9E" w:rsidP="5C441D9E">
            <w:pPr>
              <w:rPr>
                <w:rFonts w:cstheme="minorHAnsi"/>
              </w:rPr>
            </w:pPr>
            <w:r w:rsidRPr="001A7258">
              <w:rPr>
                <w:rFonts w:cstheme="minorHAnsi"/>
              </w:rPr>
              <w:t>Cost</w:t>
            </w:r>
          </w:p>
        </w:tc>
        <w:tc>
          <w:tcPr>
            <w:tcW w:w="6600" w:type="dxa"/>
          </w:tcPr>
          <w:p w14:paraId="172ADE6E" w14:textId="479D2E74" w:rsidR="5C441D9E" w:rsidRPr="001A7258" w:rsidRDefault="5C441D9E" w:rsidP="5C441D9E">
            <w:pPr>
              <w:rPr>
                <w:rFonts w:cstheme="minorHAnsi"/>
              </w:rPr>
            </w:pPr>
            <w:r w:rsidRPr="001A7258">
              <w:rPr>
                <w:rFonts w:cstheme="minorHAnsi"/>
              </w:rPr>
              <w:t>NSEAD member:</w:t>
            </w:r>
            <w:r w:rsidR="006A1722" w:rsidRPr="001A7258">
              <w:rPr>
                <w:rFonts w:cstheme="minorHAnsi"/>
              </w:rPr>
              <w:t xml:space="preserve"> </w:t>
            </w:r>
          </w:p>
          <w:p w14:paraId="0A816648" w14:textId="7E4E935D" w:rsidR="5C441D9E" w:rsidRPr="001A7258" w:rsidRDefault="5C441D9E" w:rsidP="5C441D9E">
            <w:pPr>
              <w:rPr>
                <w:rFonts w:cstheme="minorHAnsi"/>
              </w:rPr>
            </w:pPr>
            <w:proofErr w:type="spellStart"/>
            <w:proofErr w:type="gramStart"/>
            <w:r w:rsidRPr="001A7258">
              <w:rPr>
                <w:rFonts w:cstheme="minorHAnsi"/>
              </w:rPr>
              <w:t>Non member</w:t>
            </w:r>
            <w:proofErr w:type="spellEnd"/>
            <w:proofErr w:type="gramEnd"/>
            <w:r w:rsidRPr="001A7258">
              <w:rPr>
                <w:rFonts w:cstheme="minorHAnsi"/>
              </w:rPr>
              <w:t>:</w:t>
            </w:r>
          </w:p>
          <w:p w14:paraId="70857BA2" w14:textId="5A158816" w:rsidR="5C441D9E" w:rsidRPr="001A7258" w:rsidRDefault="5C441D9E" w:rsidP="5C441D9E">
            <w:pPr>
              <w:rPr>
                <w:rFonts w:cstheme="minorHAnsi"/>
              </w:rPr>
            </w:pPr>
          </w:p>
        </w:tc>
      </w:tr>
    </w:tbl>
    <w:p w14:paraId="56C65D62" w14:textId="077ABD26" w:rsidR="3D0CD837" w:rsidRDefault="3D0CD837" w:rsidP="3D0CD837"/>
    <w:p w14:paraId="0E826CF9" w14:textId="13A57E0D" w:rsidR="3D0CD837" w:rsidRDefault="3D0CD837" w:rsidP="3D0CD837"/>
    <w:p w14:paraId="19E00B40" w14:textId="40A5F418" w:rsidR="3D0CD837" w:rsidRDefault="3D0CD837" w:rsidP="3D0CD837"/>
    <w:p w14:paraId="1AFC09A1" w14:textId="379D1FFE" w:rsidR="3D0CD837" w:rsidRDefault="3D0CD837" w:rsidP="3D0CD837"/>
    <w:sectPr w:rsidR="3D0CD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6731"/>
    <w:multiLevelType w:val="multilevel"/>
    <w:tmpl w:val="1D6E7B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86351"/>
    <w:multiLevelType w:val="multilevel"/>
    <w:tmpl w:val="E91EC7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01203"/>
    <w:multiLevelType w:val="multilevel"/>
    <w:tmpl w:val="7A28CC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0646698">
    <w:abstractNumId w:val="1"/>
  </w:num>
  <w:num w:numId="2" w16cid:durableId="81532954">
    <w:abstractNumId w:val="0"/>
  </w:num>
  <w:num w:numId="3" w16cid:durableId="67904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F4255"/>
    <w:rsid w:val="000B4015"/>
    <w:rsid w:val="00134A9F"/>
    <w:rsid w:val="0019750D"/>
    <w:rsid w:val="001A7258"/>
    <w:rsid w:val="001D1708"/>
    <w:rsid w:val="00303AE9"/>
    <w:rsid w:val="004C477C"/>
    <w:rsid w:val="005C0EDD"/>
    <w:rsid w:val="006A1722"/>
    <w:rsid w:val="00735E30"/>
    <w:rsid w:val="00897238"/>
    <w:rsid w:val="00A50A2A"/>
    <w:rsid w:val="00AD1764"/>
    <w:rsid w:val="00B22B6F"/>
    <w:rsid w:val="00B27326"/>
    <w:rsid w:val="00B48042"/>
    <w:rsid w:val="00BA1A89"/>
    <w:rsid w:val="00BE5A73"/>
    <w:rsid w:val="00DE74C8"/>
    <w:rsid w:val="00EA565E"/>
    <w:rsid w:val="00EB2AC0"/>
    <w:rsid w:val="00F44CF7"/>
    <w:rsid w:val="00FF210F"/>
    <w:rsid w:val="04A5D983"/>
    <w:rsid w:val="056EC908"/>
    <w:rsid w:val="0587F165"/>
    <w:rsid w:val="06DF4255"/>
    <w:rsid w:val="0836792A"/>
    <w:rsid w:val="0D79DAED"/>
    <w:rsid w:val="10134872"/>
    <w:rsid w:val="146CEEC4"/>
    <w:rsid w:val="1520A763"/>
    <w:rsid w:val="15AEF5F7"/>
    <w:rsid w:val="1C05F60D"/>
    <w:rsid w:val="1D97EC3D"/>
    <w:rsid w:val="1DFAA8AD"/>
    <w:rsid w:val="1E6A02D0"/>
    <w:rsid w:val="2191703B"/>
    <w:rsid w:val="22753791"/>
    <w:rsid w:val="265CB6A1"/>
    <w:rsid w:val="2B907BBC"/>
    <w:rsid w:val="2CECDA3C"/>
    <w:rsid w:val="2F035490"/>
    <w:rsid w:val="3365F5F1"/>
    <w:rsid w:val="34F7EC21"/>
    <w:rsid w:val="357F7C1F"/>
    <w:rsid w:val="3C79E509"/>
    <w:rsid w:val="3D0CD837"/>
    <w:rsid w:val="3D4A5D6D"/>
    <w:rsid w:val="4D8B20D9"/>
    <w:rsid w:val="50CE3AF6"/>
    <w:rsid w:val="512B5D28"/>
    <w:rsid w:val="54B5D6AC"/>
    <w:rsid w:val="5651A70D"/>
    <w:rsid w:val="5C441D9E"/>
    <w:rsid w:val="641EB676"/>
    <w:rsid w:val="671E1EBF"/>
    <w:rsid w:val="68EBE4D0"/>
    <w:rsid w:val="693B5800"/>
    <w:rsid w:val="698C9C30"/>
    <w:rsid w:val="69D44B0E"/>
    <w:rsid w:val="6AD72861"/>
    <w:rsid w:val="6AF050BE"/>
    <w:rsid w:val="6BCAEB54"/>
    <w:rsid w:val="709E5C77"/>
    <w:rsid w:val="7419C538"/>
    <w:rsid w:val="743CC7C6"/>
    <w:rsid w:val="757BA7CB"/>
    <w:rsid w:val="773F60DA"/>
    <w:rsid w:val="77FD0AD0"/>
    <w:rsid w:val="7D63B722"/>
    <w:rsid w:val="7F228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BFE1"/>
  <w15:chartTrackingRefBased/>
  <w15:docId w15:val="{54BA5FF7-F085-4D8D-8071-BFBFB85B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5635">
      <w:bodyDiv w:val="1"/>
      <w:marLeft w:val="0"/>
      <w:marRight w:val="0"/>
      <w:marTop w:val="0"/>
      <w:marBottom w:val="0"/>
      <w:divBdr>
        <w:top w:val="none" w:sz="0" w:space="0" w:color="auto"/>
        <w:left w:val="none" w:sz="0" w:space="0" w:color="auto"/>
        <w:bottom w:val="none" w:sz="0" w:space="0" w:color="auto"/>
        <w:right w:val="none" w:sz="0" w:space="0" w:color="auto"/>
      </w:divBdr>
    </w:div>
    <w:div w:id="1637564075">
      <w:bodyDiv w:val="1"/>
      <w:marLeft w:val="0"/>
      <w:marRight w:val="0"/>
      <w:marTop w:val="0"/>
      <w:marBottom w:val="0"/>
      <w:divBdr>
        <w:top w:val="none" w:sz="0" w:space="0" w:color="auto"/>
        <w:left w:val="none" w:sz="0" w:space="0" w:color="auto"/>
        <w:bottom w:val="none" w:sz="0" w:space="0" w:color="auto"/>
        <w:right w:val="none" w:sz="0" w:space="0" w:color="auto"/>
      </w:divBdr>
    </w:div>
    <w:div w:id="21110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A311902DED14E861CA52D8058CDAD" ma:contentTypeVersion="11" ma:contentTypeDescription="Create a new document." ma:contentTypeScope="" ma:versionID="9d62db6ff24ca618c3872e996e7d5a68">
  <xsd:schema xmlns:xsd="http://www.w3.org/2001/XMLSchema" xmlns:xs="http://www.w3.org/2001/XMLSchema" xmlns:p="http://schemas.microsoft.com/office/2006/metadata/properties" xmlns:ns3="06389d58-8572-4e26-9671-15ce6bf5156b" xmlns:ns4="cec95ec5-e65f-454a-9375-c60318be74a1" targetNamespace="http://schemas.microsoft.com/office/2006/metadata/properties" ma:root="true" ma:fieldsID="f86d61fdfff94573599eadfa70b0ad19" ns3:_="" ns4:_="">
    <xsd:import namespace="06389d58-8572-4e26-9671-15ce6bf5156b"/>
    <xsd:import namespace="cec95ec5-e65f-454a-9375-c60318be7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89d58-8572-4e26-9671-15ce6bf51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95ec5-e65f-454a-9375-c60318be7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F1104-C964-4414-830F-525D32169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F0F4E-17FA-4B6C-A7C1-CC6E5B62BC64}">
  <ds:schemaRefs>
    <ds:schemaRef ds:uri="http://schemas.microsoft.com/sharepoint/v3/contenttype/forms"/>
  </ds:schemaRefs>
</ds:datastoreItem>
</file>

<file path=customXml/itemProps3.xml><?xml version="1.0" encoding="utf-8"?>
<ds:datastoreItem xmlns:ds="http://schemas.openxmlformats.org/officeDocument/2006/customXml" ds:itemID="{9854B9A6-6ECB-4EFE-AD27-7704354F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89d58-8572-4e26-9671-15ce6bf5156b"/>
    <ds:schemaRef ds:uri="cec95ec5-e65f-454a-9375-c60318be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Gregson</dc:creator>
  <cp:keywords/>
  <dc:description/>
  <cp:lastModifiedBy>Diane Quinn</cp:lastModifiedBy>
  <cp:revision>4</cp:revision>
  <dcterms:created xsi:type="dcterms:W3CDTF">2023-02-23T15:45:00Z</dcterms:created>
  <dcterms:modified xsi:type="dcterms:W3CDTF">2023-02-27T16:06:00Z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0x010100438A311902DED14E861CA52D8058CDAD</vt:lpwstr>
  </property>
</Properties>
</file>